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61" w:rsidRDefault="000A3F61">
      <w:pPr>
        <w:spacing w:line="800" w:lineRule="exact"/>
        <w:jc w:val="center"/>
        <w:rPr>
          <w:rFonts w:ascii="宋体" w:cs="宋体" w:hint="eastAsia"/>
          <w:b/>
          <w:sz w:val="56"/>
          <w:szCs w:val="72"/>
        </w:rPr>
      </w:pPr>
      <w:bookmarkStart w:id="0" w:name="_Toc39115111"/>
      <w:bookmarkStart w:id="1" w:name="_Toc39115684"/>
      <w:bookmarkStart w:id="2" w:name="_Toc39117063"/>
      <w:bookmarkStart w:id="3" w:name="_Toc39116049"/>
      <w:bookmarkStart w:id="4" w:name="_Toc39118413"/>
      <w:bookmarkStart w:id="5" w:name="_Toc27964760"/>
    </w:p>
    <w:p w:rsidR="000A3F61" w:rsidRDefault="00BE11C6">
      <w:pPr>
        <w:jc w:val="center"/>
        <w:rPr>
          <w:rFonts w:ascii="宋体" w:cs="宋体"/>
          <w:b/>
          <w:sz w:val="72"/>
          <w:szCs w:val="72"/>
        </w:rPr>
      </w:pPr>
      <w:r>
        <w:rPr>
          <w:rFonts w:ascii="宋体" w:hAnsi="宋体" w:cs="宋体" w:hint="eastAsia"/>
          <w:b/>
          <w:sz w:val="56"/>
          <w:szCs w:val="72"/>
        </w:rPr>
        <w:t>永城市环境保护局“十四五”生态环境保护规划编制项目</w:t>
      </w:r>
    </w:p>
    <w:p w:rsidR="000A3F61" w:rsidRDefault="000A3F61">
      <w:pPr>
        <w:jc w:val="center"/>
        <w:rPr>
          <w:rFonts w:ascii="宋体" w:cs="宋体"/>
          <w:b/>
          <w:sz w:val="72"/>
          <w:szCs w:val="72"/>
        </w:rPr>
      </w:pPr>
    </w:p>
    <w:p w:rsidR="000A3F61" w:rsidRDefault="00BE11C6">
      <w:pPr>
        <w:jc w:val="center"/>
        <w:rPr>
          <w:rFonts w:ascii="宋体" w:cs="宋体"/>
          <w:b/>
          <w:sz w:val="72"/>
          <w:szCs w:val="72"/>
        </w:rPr>
      </w:pPr>
      <w:r>
        <w:rPr>
          <w:rFonts w:ascii="宋体" w:hAnsi="宋体" w:cs="宋体" w:hint="eastAsia"/>
          <w:b/>
          <w:sz w:val="72"/>
          <w:szCs w:val="72"/>
        </w:rPr>
        <w:t>竞争性谈判文件</w:t>
      </w:r>
    </w:p>
    <w:p w:rsidR="000A3F61" w:rsidRDefault="000A3F61">
      <w:pPr>
        <w:jc w:val="center"/>
        <w:rPr>
          <w:rFonts w:ascii="宋体" w:cs="宋体"/>
          <w:b/>
          <w:sz w:val="72"/>
          <w:szCs w:val="72"/>
        </w:rPr>
      </w:pPr>
    </w:p>
    <w:p w:rsidR="000A3F61" w:rsidRDefault="000A3F61">
      <w:pPr>
        <w:jc w:val="center"/>
        <w:rPr>
          <w:rFonts w:ascii="宋体" w:cs="宋体"/>
          <w:b/>
          <w:sz w:val="72"/>
          <w:szCs w:val="72"/>
        </w:rPr>
      </w:pPr>
    </w:p>
    <w:p w:rsidR="000A3F61" w:rsidRDefault="000A3F61">
      <w:pPr>
        <w:rPr>
          <w:rFonts w:ascii="宋体" w:cs="宋体"/>
          <w:b/>
          <w:sz w:val="72"/>
          <w:szCs w:val="72"/>
        </w:rPr>
      </w:pPr>
    </w:p>
    <w:p w:rsidR="000A3F61" w:rsidRDefault="000A3F61">
      <w:pPr>
        <w:rPr>
          <w:rFonts w:ascii="宋体" w:cs="宋体"/>
          <w:b/>
          <w:sz w:val="72"/>
          <w:szCs w:val="72"/>
        </w:rPr>
      </w:pPr>
    </w:p>
    <w:p w:rsidR="000A3F61" w:rsidRDefault="000A3F61">
      <w:pPr>
        <w:rPr>
          <w:rFonts w:ascii="宋体" w:cs="宋体"/>
          <w:b/>
          <w:sz w:val="72"/>
          <w:szCs w:val="72"/>
        </w:rPr>
      </w:pPr>
    </w:p>
    <w:p w:rsidR="000A3F61" w:rsidRDefault="000A3F61">
      <w:pPr>
        <w:rPr>
          <w:rFonts w:ascii="宋体" w:cs="宋体"/>
          <w:b/>
          <w:sz w:val="72"/>
          <w:szCs w:val="72"/>
        </w:rPr>
      </w:pPr>
    </w:p>
    <w:p w:rsidR="000A3F61" w:rsidRDefault="00BE11C6">
      <w:pPr>
        <w:ind w:firstLineChars="529" w:firstLine="1699"/>
        <w:jc w:val="left"/>
        <w:rPr>
          <w:rFonts w:ascii="宋体" w:cs="宋体"/>
          <w:b/>
          <w:sz w:val="32"/>
          <w:szCs w:val="32"/>
        </w:rPr>
      </w:pPr>
      <w:r>
        <w:rPr>
          <w:rFonts w:ascii="宋体" w:hAnsi="宋体" w:cs="宋体" w:hint="eastAsia"/>
          <w:b/>
          <w:sz w:val="32"/>
          <w:szCs w:val="32"/>
        </w:rPr>
        <w:t>采购编号：</w:t>
      </w:r>
      <w:proofErr w:type="gramStart"/>
      <w:r>
        <w:rPr>
          <w:rFonts w:ascii="宋体" w:hAnsi="宋体" w:cs="宋体" w:hint="eastAsia"/>
          <w:b/>
          <w:sz w:val="32"/>
          <w:szCs w:val="32"/>
        </w:rPr>
        <w:t>永财竞谈</w:t>
      </w:r>
      <w:proofErr w:type="gramEnd"/>
      <w:r>
        <w:rPr>
          <w:rFonts w:ascii="宋体" w:hAnsi="宋体" w:cs="宋体" w:hint="eastAsia"/>
          <w:b/>
          <w:sz w:val="32"/>
          <w:szCs w:val="32"/>
        </w:rPr>
        <w:t>采购-</w:t>
      </w:r>
      <w:r>
        <w:rPr>
          <w:rFonts w:ascii="宋体" w:hAnsi="宋体" w:cs="宋体"/>
          <w:b/>
          <w:sz w:val="32"/>
          <w:szCs w:val="32"/>
        </w:rPr>
        <w:t>20</w:t>
      </w:r>
      <w:r>
        <w:rPr>
          <w:rFonts w:ascii="宋体" w:hAnsi="宋体" w:cs="宋体" w:hint="eastAsia"/>
          <w:b/>
          <w:sz w:val="32"/>
          <w:szCs w:val="32"/>
        </w:rPr>
        <w:t>20-</w:t>
      </w:r>
      <w:r w:rsidR="00986616">
        <w:rPr>
          <w:rFonts w:ascii="宋体" w:hAnsi="宋体" w:cs="宋体" w:hint="eastAsia"/>
          <w:b/>
          <w:sz w:val="32"/>
          <w:szCs w:val="32"/>
        </w:rPr>
        <w:t>31</w:t>
      </w:r>
    </w:p>
    <w:p w:rsidR="000A3F61" w:rsidRDefault="00BE11C6">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w:t>
      </w:r>
      <w:r>
        <w:rPr>
          <w:rFonts w:ascii="宋体" w:hAnsi="宋体" w:cs="宋体" w:hint="eastAsia"/>
          <w:b/>
          <w:sz w:val="32"/>
          <w:szCs w:val="32"/>
        </w:rPr>
        <w:t>20】</w:t>
      </w:r>
      <w:r w:rsidR="00986616">
        <w:rPr>
          <w:rFonts w:ascii="宋体" w:hAnsi="宋体" w:cs="宋体" w:hint="eastAsia"/>
          <w:b/>
          <w:sz w:val="32"/>
          <w:szCs w:val="32"/>
        </w:rPr>
        <w:t>182</w:t>
      </w:r>
      <w:r>
        <w:rPr>
          <w:rFonts w:ascii="宋体" w:hAnsi="宋体" w:cs="宋体" w:hint="eastAsia"/>
          <w:b/>
          <w:sz w:val="32"/>
          <w:szCs w:val="32"/>
        </w:rPr>
        <w:t>号</w:t>
      </w:r>
    </w:p>
    <w:p w:rsidR="000A3F61" w:rsidRDefault="00BE11C6">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人：永城市环境保护局</w:t>
      </w:r>
    </w:p>
    <w:p w:rsidR="000A3F61" w:rsidRDefault="00BE11C6">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0A3F61" w:rsidRDefault="00BE11C6">
      <w:pPr>
        <w:jc w:val="center"/>
        <w:rPr>
          <w:rFonts w:ascii="宋体" w:hAnsi="Times New Roman" w:cs="宋体"/>
          <w:sz w:val="56"/>
          <w:szCs w:val="20"/>
        </w:rPr>
        <w:sectPr w:rsidR="000A3F61">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二零二零年十</w:t>
      </w:r>
      <w:r w:rsidR="00986616">
        <w:rPr>
          <w:rFonts w:ascii="宋体" w:hAnsi="宋体" w:cs="宋体" w:hint="eastAsia"/>
          <w:b/>
          <w:sz w:val="32"/>
          <w:szCs w:val="32"/>
        </w:rPr>
        <w:t>二</w:t>
      </w:r>
      <w:r>
        <w:rPr>
          <w:rFonts w:ascii="宋体" w:hAnsi="宋体" w:cs="宋体" w:hint="eastAsia"/>
          <w:b/>
          <w:sz w:val="32"/>
          <w:szCs w:val="32"/>
        </w:rPr>
        <w:t>月</w:t>
      </w:r>
      <w:bookmarkStart w:id="6" w:name="_Toc492552317"/>
    </w:p>
    <w:p w:rsidR="000A3F61" w:rsidRDefault="00BE11C6">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51664241"/>
      <w:r>
        <w:rPr>
          <w:rFonts w:ascii="宋体" w:hAnsi="宋体" w:cs="宋体" w:hint="eastAsia"/>
          <w:b/>
          <w:bCs/>
          <w:kern w:val="0"/>
          <w:sz w:val="56"/>
          <w:szCs w:val="32"/>
        </w:rPr>
        <w:lastRenderedPageBreak/>
        <w:t>目录</w:t>
      </w:r>
      <w:bookmarkEnd w:id="6"/>
      <w:bookmarkEnd w:id="7"/>
    </w:p>
    <w:p w:rsidR="000A3F61" w:rsidRDefault="00BE11C6">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51664241" w:history="1">
        <w:r>
          <w:rPr>
            <w:rStyle w:val="af6"/>
            <w:rFonts w:ascii="宋体" w:hAnsi="宋体" w:cs="宋体"/>
            <w:b/>
            <w:bCs/>
            <w:kern w:val="0"/>
          </w:rPr>
          <w:t>目录</w:t>
        </w:r>
        <w:r>
          <w:tab/>
        </w:r>
        <w:r>
          <w:fldChar w:fldCharType="begin"/>
        </w:r>
        <w:r>
          <w:instrText xml:space="preserve"> PAGEREF _Toc51664241 \h </w:instrText>
        </w:r>
        <w:r>
          <w:fldChar w:fldCharType="separate"/>
        </w:r>
        <w:r>
          <w:t>- 0 -</w:t>
        </w:r>
        <w:r>
          <w:fldChar w:fldCharType="end"/>
        </w:r>
      </w:hyperlink>
    </w:p>
    <w:p w:rsidR="000A3F61" w:rsidRDefault="006C1AE7">
      <w:pPr>
        <w:pStyle w:val="10"/>
        <w:tabs>
          <w:tab w:val="right" w:leader="dot" w:pos="8890"/>
        </w:tabs>
        <w:rPr>
          <w:rFonts w:asciiTheme="minorHAnsi" w:eastAsiaTheme="minorEastAsia" w:hAnsiTheme="minorHAnsi" w:cstheme="minorBidi"/>
          <w:szCs w:val="22"/>
        </w:rPr>
      </w:pPr>
      <w:hyperlink w:anchor="_Toc51664242" w:history="1">
        <w:r w:rsidR="00BE11C6">
          <w:rPr>
            <w:rStyle w:val="af6"/>
            <w:rFonts w:ascii="宋体" w:hAnsi="宋体" w:cs="宋体"/>
            <w:b/>
            <w:bCs/>
            <w:kern w:val="44"/>
          </w:rPr>
          <w:t>第一章 永城市环境保护局“十四五”生态环境保护规划编制项目竞争性谈判公告</w:t>
        </w:r>
        <w:r w:rsidR="00BE11C6">
          <w:tab/>
        </w:r>
        <w:r w:rsidR="00BE11C6">
          <w:fldChar w:fldCharType="begin"/>
        </w:r>
        <w:r w:rsidR="00BE11C6">
          <w:instrText xml:space="preserve"> PAGEREF _Toc51664242 \h </w:instrText>
        </w:r>
        <w:r w:rsidR="00BE11C6">
          <w:fldChar w:fldCharType="separate"/>
        </w:r>
        <w:r w:rsidR="00BE11C6">
          <w:t>- 1 -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43" w:history="1">
        <w:r w:rsidR="00BE11C6">
          <w:rPr>
            <w:rStyle w:val="af6"/>
            <w:rFonts w:ascii="黑体" w:eastAsia="黑体" w:hAnsi="黑体" w:cs="宋体"/>
            <w:bCs/>
          </w:rPr>
          <w:t>一、项目基本情况</w:t>
        </w:r>
        <w:r w:rsidR="00BE11C6">
          <w:tab/>
        </w:r>
        <w:r w:rsidR="00BE11C6">
          <w:fldChar w:fldCharType="begin"/>
        </w:r>
        <w:r w:rsidR="00BE11C6">
          <w:instrText xml:space="preserve"> PAGEREF _Toc51664243 \h </w:instrText>
        </w:r>
        <w:r w:rsidR="00BE11C6">
          <w:fldChar w:fldCharType="separate"/>
        </w:r>
        <w:r w:rsidR="00BE11C6">
          <w:t>- 1 -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44" w:history="1">
        <w:r w:rsidR="00BE11C6">
          <w:rPr>
            <w:rStyle w:val="af6"/>
            <w:rFonts w:ascii="黑体" w:eastAsia="黑体" w:hAnsi="黑体" w:cs="宋体"/>
            <w:bCs/>
          </w:rPr>
          <w:t>二、申请人的资格要求：</w:t>
        </w:r>
        <w:r w:rsidR="00BE11C6">
          <w:tab/>
        </w:r>
        <w:r w:rsidR="00BE11C6">
          <w:fldChar w:fldCharType="begin"/>
        </w:r>
        <w:r w:rsidR="00BE11C6">
          <w:instrText xml:space="preserve"> PAGEREF _Toc51664244 \h </w:instrText>
        </w:r>
        <w:r w:rsidR="00BE11C6">
          <w:fldChar w:fldCharType="separate"/>
        </w:r>
        <w:r w:rsidR="00BE11C6">
          <w:t>- 2 -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45" w:history="1">
        <w:r w:rsidR="00BE11C6">
          <w:rPr>
            <w:rStyle w:val="af6"/>
            <w:rFonts w:ascii="黑体" w:eastAsia="黑体" w:hAnsi="黑体" w:cs="宋体"/>
            <w:bCs/>
          </w:rPr>
          <w:t>三、获取采购文件</w:t>
        </w:r>
        <w:r w:rsidR="00BE11C6">
          <w:tab/>
        </w:r>
        <w:r w:rsidR="00BE11C6">
          <w:fldChar w:fldCharType="begin"/>
        </w:r>
        <w:r w:rsidR="00BE11C6">
          <w:instrText xml:space="preserve"> PAGEREF _Toc51664245 \h </w:instrText>
        </w:r>
        <w:r w:rsidR="00BE11C6">
          <w:fldChar w:fldCharType="separate"/>
        </w:r>
        <w:r w:rsidR="00BE11C6">
          <w:t>- 2 -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46" w:history="1">
        <w:r w:rsidR="00BE11C6">
          <w:rPr>
            <w:rStyle w:val="af6"/>
            <w:rFonts w:ascii="黑体" w:eastAsia="黑体" w:hAnsi="黑体" w:cs="宋体"/>
            <w:bCs/>
          </w:rPr>
          <w:t>四、响应文件提交</w:t>
        </w:r>
        <w:r w:rsidR="00BE11C6">
          <w:tab/>
        </w:r>
        <w:r w:rsidR="00BE11C6">
          <w:fldChar w:fldCharType="begin"/>
        </w:r>
        <w:r w:rsidR="00BE11C6">
          <w:instrText xml:space="preserve"> PAGEREF _Toc51664246 \h </w:instrText>
        </w:r>
        <w:r w:rsidR="00BE11C6">
          <w:fldChar w:fldCharType="separate"/>
        </w:r>
        <w:r w:rsidR="00BE11C6">
          <w:t>- 3 -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47" w:history="1">
        <w:r w:rsidR="00BE11C6">
          <w:rPr>
            <w:rStyle w:val="af6"/>
            <w:rFonts w:ascii="黑体" w:eastAsia="黑体" w:hAnsi="黑体" w:cs="宋体"/>
            <w:bCs/>
          </w:rPr>
          <w:t>五、开启</w:t>
        </w:r>
        <w:r w:rsidR="00BE11C6">
          <w:tab/>
        </w:r>
        <w:r w:rsidR="00BE11C6">
          <w:fldChar w:fldCharType="begin"/>
        </w:r>
        <w:r w:rsidR="00BE11C6">
          <w:instrText xml:space="preserve"> PAGEREF _Toc51664247 \h </w:instrText>
        </w:r>
        <w:r w:rsidR="00BE11C6">
          <w:fldChar w:fldCharType="separate"/>
        </w:r>
        <w:r w:rsidR="00BE11C6">
          <w:t>- 4 -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48" w:history="1">
        <w:r w:rsidR="00BE11C6">
          <w:rPr>
            <w:rStyle w:val="af6"/>
            <w:rFonts w:ascii="黑体" w:eastAsia="黑体" w:hAnsi="黑体" w:cs="宋体"/>
            <w:bCs/>
          </w:rPr>
          <w:t>六、公告期限</w:t>
        </w:r>
        <w:r w:rsidR="00BE11C6">
          <w:tab/>
        </w:r>
        <w:r w:rsidR="00BE11C6">
          <w:fldChar w:fldCharType="begin"/>
        </w:r>
        <w:r w:rsidR="00BE11C6">
          <w:instrText xml:space="preserve"> PAGEREF _Toc51664248 \h </w:instrText>
        </w:r>
        <w:r w:rsidR="00BE11C6">
          <w:fldChar w:fldCharType="separate"/>
        </w:r>
        <w:r w:rsidR="00BE11C6">
          <w:t>- 4 -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49" w:history="1">
        <w:r w:rsidR="00BE11C6">
          <w:rPr>
            <w:rStyle w:val="af6"/>
            <w:rFonts w:ascii="黑体" w:eastAsia="黑体" w:hAnsi="黑体" w:cs="宋体"/>
            <w:bCs/>
          </w:rPr>
          <w:t>七、其他补充事宜</w:t>
        </w:r>
        <w:r w:rsidR="00BE11C6">
          <w:tab/>
        </w:r>
        <w:r w:rsidR="00BE11C6">
          <w:fldChar w:fldCharType="begin"/>
        </w:r>
        <w:r w:rsidR="00BE11C6">
          <w:instrText xml:space="preserve"> PAGEREF _Toc51664249 \h </w:instrText>
        </w:r>
        <w:r w:rsidR="00BE11C6">
          <w:fldChar w:fldCharType="separate"/>
        </w:r>
        <w:r w:rsidR="00BE11C6">
          <w:t>- 5 -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50" w:history="1">
        <w:r w:rsidR="00BE11C6">
          <w:rPr>
            <w:rStyle w:val="af6"/>
            <w:rFonts w:ascii="黑体" w:eastAsia="黑体" w:hAnsi="黑体" w:cs="宋体"/>
            <w:bCs/>
          </w:rPr>
          <w:t>八、凡对本次采购提出询问，请按以下方式联系。</w:t>
        </w:r>
        <w:r w:rsidR="00BE11C6">
          <w:tab/>
        </w:r>
        <w:r w:rsidR="00BE11C6">
          <w:fldChar w:fldCharType="begin"/>
        </w:r>
        <w:r w:rsidR="00BE11C6">
          <w:instrText xml:space="preserve"> PAGEREF _Toc51664250 \h </w:instrText>
        </w:r>
        <w:r w:rsidR="00BE11C6">
          <w:fldChar w:fldCharType="separate"/>
        </w:r>
        <w:r w:rsidR="00BE11C6">
          <w:t>- 5 -</w:t>
        </w:r>
        <w:r w:rsidR="00BE11C6">
          <w:fldChar w:fldCharType="end"/>
        </w:r>
      </w:hyperlink>
    </w:p>
    <w:p w:rsidR="000A3F61" w:rsidRDefault="006C1AE7">
      <w:pPr>
        <w:pStyle w:val="10"/>
        <w:tabs>
          <w:tab w:val="right" w:leader="dot" w:pos="8890"/>
        </w:tabs>
        <w:rPr>
          <w:rFonts w:asciiTheme="minorHAnsi" w:eastAsiaTheme="minorEastAsia" w:hAnsiTheme="minorHAnsi" w:cstheme="minorBidi"/>
          <w:szCs w:val="22"/>
        </w:rPr>
      </w:pPr>
      <w:hyperlink w:anchor="_Toc51664251" w:history="1">
        <w:r w:rsidR="00BE11C6">
          <w:rPr>
            <w:rStyle w:val="af6"/>
          </w:rPr>
          <w:t>第二章</w:t>
        </w:r>
        <w:r w:rsidR="00BE11C6">
          <w:rPr>
            <w:rStyle w:val="af6"/>
          </w:rPr>
          <w:t xml:space="preserve"> </w:t>
        </w:r>
        <w:r w:rsidR="00BE11C6">
          <w:rPr>
            <w:rStyle w:val="af6"/>
          </w:rPr>
          <w:t>谈判供应商须知</w:t>
        </w:r>
        <w:r w:rsidR="00BE11C6">
          <w:tab/>
        </w:r>
        <w:r w:rsidR="00BE11C6">
          <w:fldChar w:fldCharType="begin"/>
        </w:r>
        <w:r w:rsidR="00BE11C6">
          <w:instrText xml:space="preserve"> PAGEREF _Toc51664251 \h </w:instrText>
        </w:r>
        <w:r w:rsidR="00BE11C6">
          <w:fldChar w:fldCharType="separate"/>
        </w:r>
        <w:r w:rsidR="00BE11C6">
          <w:t>- 8 -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52" w:history="1">
        <w:r w:rsidR="00BE11C6">
          <w:rPr>
            <w:rStyle w:val="af6"/>
            <w:rFonts w:ascii="宋体" w:hAnsi="宋体" w:cs="宋体"/>
            <w:b/>
            <w:bCs/>
            <w:kern w:val="0"/>
          </w:rPr>
          <w:t>一、说明</w:t>
        </w:r>
        <w:r w:rsidR="00BE11C6">
          <w:tab/>
        </w:r>
        <w:r w:rsidR="00BE11C6">
          <w:fldChar w:fldCharType="begin"/>
        </w:r>
        <w:r w:rsidR="00BE11C6">
          <w:instrText xml:space="preserve"> PAGEREF _Toc51664252 \h </w:instrText>
        </w:r>
        <w:r w:rsidR="00BE11C6">
          <w:fldChar w:fldCharType="separate"/>
        </w:r>
        <w:r w:rsidR="00BE11C6">
          <w:t>- 8 -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53" w:history="1">
        <w:r w:rsidR="00BE11C6">
          <w:rPr>
            <w:rStyle w:val="af6"/>
            <w:rFonts w:ascii="宋体" w:hAnsi="宋体" w:cs="宋体"/>
            <w:b/>
            <w:bCs/>
            <w:kern w:val="0"/>
          </w:rPr>
          <w:t>二、竞争性谈判文件</w:t>
        </w:r>
        <w:r w:rsidR="00BE11C6">
          <w:tab/>
        </w:r>
        <w:r w:rsidR="00BE11C6">
          <w:fldChar w:fldCharType="begin"/>
        </w:r>
        <w:r w:rsidR="00BE11C6">
          <w:instrText xml:space="preserve"> PAGEREF _Toc51664253 \h </w:instrText>
        </w:r>
        <w:r w:rsidR="00BE11C6">
          <w:fldChar w:fldCharType="separate"/>
        </w:r>
        <w:r w:rsidR="00BE11C6">
          <w:t>- 9 -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54" w:history="1">
        <w:r w:rsidR="00BE11C6">
          <w:rPr>
            <w:rStyle w:val="af6"/>
            <w:rFonts w:ascii="宋体" w:hAnsi="宋体" w:cs="宋体"/>
            <w:b/>
            <w:bCs/>
            <w:kern w:val="0"/>
          </w:rPr>
          <w:t>三、谈判响应文件的编写</w:t>
        </w:r>
        <w:r w:rsidR="00BE11C6">
          <w:tab/>
        </w:r>
        <w:r w:rsidR="00BE11C6">
          <w:fldChar w:fldCharType="begin"/>
        </w:r>
        <w:r w:rsidR="00BE11C6">
          <w:instrText xml:space="preserve"> PAGEREF _Toc51664254 \h </w:instrText>
        </w:r>
        <w:r w:rsidR="00BE11C6">
          <w:fldChar w:fldCharType="separate"/>
        </w:r>
        <w:r w:rsidR="00BE11C6">
          <w:t>- 10 -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55" w:history="1">
        <w:r w:rsidR="00BE11C6">
          <w:rPr>
            <w:rStyle w:val="af6"/>
            <w:rFonts w:ascii="宋体" w:hAnsi="宋体" w:cs="宋体"/>
            <w:b/>
            <w:bCs/>
            <w:kern w:val="0"/>
          </w:rPr>
          <w:t>四、谈判响应文件的递交</w:t>
        </w:r>
        <w:r w:rsidR="00BE11C6">
          <w:tab/>
        </w:r>
        <w:r w:rsidR="00BE11C6">
          <w:fldChar w:fldCharType="begin"/>
        </w:r>
        <w:r w:rsidR="00BE11C6">
          <w:instrText xml:space="preserve"> PAGEREF _Toc51664255 \h </w:instrText>
        </w:r>
        <w:r w:rsidR="00BE11C6">
          <w:fldChar w:fldCharType="separate"/>
        </w:r>
        <w:r w:rsidR="00BE11C6">
          <w:t>- 11 -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56" w:history="1">
        <w:r w:rsidR="00BE11C6">
          <w:rPr>
            <w:rStyle w:val="af6"/>
            <w:rFonts w:ascii="宋体" w:hAnsi="宋体" w:cs="宋体"/>
            <w:b/>
            <w:bCs/>
            <w:kern w:val="0"/>
          </w:rPr>
          <w:t>五、谈判程序</w:t>
        </w:r>
        <w:r w:rsidR="00BE11C6">
          <w:tab/>
        </w:r>
        <w:r w:rsidR="00BE11C6">
          <w:fldChar w:fldCharType="begin"/>
        </w:r>
        <w:r w:rsidR="00BE11C6">
          <w:instrText xml:space="preserve"> PAGEREF _Toc51664256 \h </w:instrText>
        </w:r>
        <w:r w:rsidR="00BE11C6">
          <w:fldChar w:fldCharType="separate"/>
        </w:r>
        <w:r w:rsidR="00BE11C6">
          <w:t>- 11 -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57" w:history="1">
        <w:r w:rsidR="00BE11C6">
          <w:rPr>
            <w:rStyle w:val="af6"/>
            <w:rFonts w:ascii="宋体" w:hAnsi="宋体" w:cs="宋体"/>
            <w:b/>
            <w:bCs/>
            <w:kern w:val="0"/>
          </w:rPr>
          <w:t>六、授予合同</w:t>
        </w:r>
        <w:r w:rsidR="00BE11C6">
          <w:tab/>
        </w:r>
        <w:r w:rsidR="00BE11C6">
          <w:fldChar w:fldCharType="begin"/>
        </w:r>
        <w:r w:rsidR="00BE11C6">
          <w:instrText xml:space="preserve"> PAGEREF _Toc51664257 \h </w:instrText>
        </w:r>
        <w:r w:rsidR="00BE11C6">
          <w:fldChar w:fldCharType="separate"/>
        </w:r>
        <w:r w:rsidR="00BE11C6">
          <w:t>- 14 -</w:t>
        </w:r>
        <w:r w:rsidR="00BE11C6">
          <w:fldChar w:fldCharType="end"/>
        </w:r>
      </w:hyperlink>
    </w:p>
    <w:p w:rsidR="000A3F61" w:rsidRDefault="006C1AE7">
      <w:pPr>
        <w:pStyle w:val="10"/>
        <w:tabs>
          <w:tab w:val="right" w:leader="dot" w:pos="8890"/>
        </w:tabs>
        <w:rPr>
          <w:rFonts w:asciiTheme="minorHAnsi" w:eastAsiaTheme="minorEastAsia" w:hAnsiTheme="minorHAnsi" w:cstheme="minorBidi"/>
          <w:szCs w:val="22"/>
        </w:rPr>
      </w:pPr>
      <w:hyperlink w:anchor="_Toc51664258" w:history="1">
        <w:r w:rsidR="00BE11C6">
          <w:rPr>
            <w:rStyle w:val="af6"/>
            <w:rFonts w:ascii="宋体" w:hAnsi="宋体" w:cs="宋体"/>
            <w:b/>
            <w:bCs/>
            <w:kern w:val="44"/>
          </w:rPr>
          <w:t>第三章 谈判响应文件格式</w:t>
        </w:r>
        <w:r w:rsidR="00BE11C6">
          <w:tab/>
        </w:r>
        <w:r w:rsidR="00BE11C6">
          <w:fldChar w:fldCharType="begin"/>
        </w:r>
        <w:r w:rsidR="00BE11C6">
          <w:instrText xml:space="preserve"> PAGEREF _Toc51664258 \h </w:instrText>
        </w:r>
        <w:r w:rsidR="00BE11C6">
          <w:fldChar w:fldCharType="separate"/>
        </w:r>
        <w:r w:rsidR="00BE11C6">
          <w:t>- 15 -</w:t>
        </w:r>
        <w:r w:rsidR="00BE11C6">
          <w:fldChar w:fldCharType="end"/>
        </w:r>
      </w:hyperlink>
    </w:p>
    <w:p w:rsidR="000A3F61" w:rsidRDefault="006C1AE7">
      <w:pPr>
        <w:pStyle w:val="21"/>
        <w:tabs>
          <w:tab w:val="left" w:pos="1260"/>
        </w:tabs>
        <w:rPr>
          <w:rFonts w:asciiTheme="minorHAnsi" w:eastAsiaTheme="minorEastAsia" w:hAnsiTheme="minorHAnsi" w:cstheme="minorBidi"/>
          <w:szCs w:val="22"/>
        </w:rPr>
      </w:pPr>
      <w:hyperlink w:anchor="_Toc51664259" w:history="1">
        <w:r w:rsidR="00BE11C6">
          <w:rPr>
            <w:rStyle w:val="af6"/>
            <w:rFonts w:ascii="宋体"/>
            <w:b/>
            <w:bCs/>
            <w:kern w:val="0"/>
          </w:rPr>
          <w:t>一、</w:t>
        </w:r>
        <w:r w:rsidR="00BE11C6">
          <w:rPr>
            <w:rFonts w:asciiTheme="minorHAnsi" w:eastAsiaTheme="minorEastAsia" w:hAnsiTheme="minorHAnsi" w:cstheme="minorBidi"/>
            <w:szCs w:val="22"/>
          </w:rPr>
          <w:tab/>
        </w:r>
        <w:r w:rsidR="00BE11C6">
          <w:rPr>
            <w:rStyle w:val="af6"/>
            <w:rFonts w:ascii="宋体" w:hAnsi="宋体" w:cs="宋体"/>
            <w:b/>
            <w:bCs/>
            <w:kern w:val="0"/>
          </w:rPr>
          <w:t>法定代表人授权书</w:t>
        </w:r>
        <w:r w:rsidR="00BE11C6">
          <w:tab/>
        </w:r>
        <w:r w:rsidR="00BE11C6">
          <w:fldChar w:fldCharType="begin"/>
        </w:r>
        <w:r w:rsidR="00BE11C6">
          <w:instrText xml:space="preserve"> PAGEREF _Toc51664259 \h </w:instrText>
        </w:r>
        <w:r w:rsidR="00BE11C6">
          <w:fldChar w:fldCharType="separate"/>
        </w:r>
        <w:r w:rsidR="00BE11C6">
          <w:t>- 18 -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0" w:history="1">
        <w:r w:rsidR="00BE11C6">
          <w:rPr>
            <w:rStyle w:val="af6"/>
            <w:rFonts w:ascii="宋体" w:hAnsi="宋体" w:cs="宋体"/>
            <w:b/>
            <w:bCs/>
            <w:kern w:val="0"/>
          </w:rPr>
          <w:t>二、谈判书</w:t>
        </w:r>
        <w:r w:rsidR="00BE11C6">
          <w:tab/>
        </w:r>
        <w:r w:rsidR="00BE11C6">
          <w:fldChar w:fldCharType="begin"/>
        </w:r>
        <w:r w:rsidR="00BE11C6">
          <w:instrText xml:space="preserve"> PAGEREF _Toc51664260 \h </w:instrText>
        </w:r>
        <w:r w:rsidR="00BE11C6">
          <w:fldChar w:fldCharType="separate"/>
        </w:r>
        <w:r w:rsidR="00BE11C6">
          <w:t>- 19 -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1" w:history="1">
        <w:r w:rsidR="00BE11C6">
          <w:rPr>
            <w:rStyle w:val="af6"/>
            <w:rFonts w:ascii="宋体" w:hAnsi="宋体" w:cs="宋体"/>
            <w:b/>
            <w:bCs/>
            <w:kern w:val="0"/>
          </w:rPr>
          <w:t>三、资格证明文件</w:t>
        </w:r>
        <w:r w:rsidR="00BE11C6">
          <w:tab/>
        </w:r>
        <w:r w:rsidR="00BE11C6">
          <w:fldChar w:fldCharType="begin"/>
        </w:r>
        <w:r w:rsidR="00BE11C6">
          <w:instrText xml:space="preserve"> PAGEREF _Toc51664261 \h </w:instrText>
        </w:r>
        <w:r w:rsidR="00BE11C6">
          <w:fldChar w:fldCharType="separate"/>
        </w:r>
        <w:r w:rsidR="00BE11C6">
          <w:t>- 21 -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2" w:history="1">
        <w:r w:rsidR="00BE11C6">
          <w:rPr>
            <w:rStyle w:val="af6"/>
            <w:rFonts w:ascii="宋体" w:hAnsi="宋体" w:cs="宋体"/>
            <w:b/>
            <w:bCs/>
            <w:kern w:val="0"/>
          </w:rPr>
          <w:t>四、报价表格</w:t>
        </w:r>
        <w:r w:rsidR="00BE11C6">
          <w:tab/>
        </w:r>
        <w:r w:rsidR="00BE11C6">
          <w:fldChar w:fldCharType="begin"/>
        </w:r>
        <w:r w:rsidR="00BE11C6">
          <w:instrText xml:space="preserve"> PAGEREF _Toc51664262 \h </w:instrText>
        </w:r>
        <w:r w:rsidR="00BE11C6">
          <w:fldChar w:fldCharType="separate"/>
        </w:r>
        <w:r w:rsidR="00BE11C6">
          <w:t>- 24 -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3" w:history="1">
        <w:r w:rsidR="00BE11C6">
          <w:rPr>
            <w:rStyle w:val="af6"/>
            <w:rFonts w:ascii="宋体" w:hAnsi="宋体" w:cs="宋体"/>
            <w:b/>
            <w:bCs/>
            <w:kern w:val="0"/>
          </w:rPr>
          <w:t>五、商务条款偏差表</w:t>
        </w:r>
        <w:r w:rsidR="00BE11C6">
          <w:tab/>
        </w:r>
        <w:r w:rsidR="00BE11C6">
          <w:fldChar w:fldCharType="begin"/>
        </w:r>
        <w:r w:rsidR="00BE11C6">
          <w:instrText xml:space="preserve"> PAGEREF _Toc51664263 \h </w:instrText>
        </w:r>
        <w:r w:rsidR="00BE11C6">
          <w:fldChar w:fldCharType="separate"/>
        </w:r>
        <w:r w:rsidR="00BE11C6">
          <w:t>- 25 -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4" w:history="1">
        <w:r w:rsidR="00BE11C6">
          <w:rPr>
            <w:rStyle w:val="af6"/>
            <w:rFonts w:ascii="宋体" w:hAnsi="宋体" w:cs="宋体"/>
            <w:b/>
            <w:bCs/>
            <w:kern w:val="0"/>
          </w:rPr>
          <w:t>六、项目实施方案</w:t>
        </w:r>
        <w:r w:rsidR="00BE11C6">
          <w:tab/>
        </w:r>
        <w:r w:rsidR="00BE11C6">
          <w:fldChar w:fldCharType="begin"/>
        </w:r>
        <w:r w:rsidR="00BE11C6">
          <w:instrText xml:space="preserve"> PAGEREF _Toc51664264 \h </w:instrText>
        </w:r>
        <w:r w:rsidR="00BE11C6">
          <w:fldChar w:fldCharType="separate"/>
        </w:r>
        <w:r w:rsidR="00BE11C6">
          <w:t>- 26 -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5" w:history="1">
        <w:r w:rsidR="00BE11C6">
          <w:rPr>
            <w:rStyle w:val="af6"/>
            <w:rFonts w:ascii="宋体" w:hAnsi="宋体" w:cs="宋体"/>
            <w:b/>
            <w:bCs/>
            <w:kern w:val="0"/>
          </w:rPr>
          <w:t>七、服务承诺</w:t>
        </w:r>
        <w:r w:rsidR="00BE11C6">
          <w:tab/>
        </w:r>
        <w:r w:rsidR="00BE11C6">
          <w:fldChar w:fldCharType="begin"/>
        </w:r>
        <w:r w:rsidR="00BE11C6">
          <w:instrText xml:space="preserve"> PAGEREF _Toc51664265 \h </w:instrText>
        </w:r>
        <w:r w:rsidR="00BE11C6">
          <w:fldChar w:fldCharType="separate"/>
        </w:r>
        <w:r w:rsidR="00BE11C6">
          <w:t>- 26 -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6" w:history="1">
        <w:r w:rsidR="00BE11C6">
          <w:rPr>
            <w:rStyle w:val="af6"/>
            <w:rFonts w:ascii="宋体" w:hAnsi="宋体" w:cs="宋体"/>
            <w:b/>
            <w:bCs/>
            <w:kern w:val="0"/>
          </w:rPr>
          <w:t>八、具有履行合同所必须的设备和专业技术能力的承诺函</w:t>
        </w:r>
        <w:r w:rsidR="00BE11C6">
          <w:tab/>
        </w:r>
        <w:r w:rsidR="00BE11C6">
          <w:fldChar w:fldCharType="begin"/>
        </w:r>
        <w:r w:rsidR="00BE11C6">
          <w:instrText xml:space="preserve"> PAGEREF _Toc51664266 \h </w:instrText>
        </w:r>
        <w:r w:rsidR="00BE11C6">
          <w:fldChar w:fldCharType="separate"/>
        </w:r>
        <w:r w:rsidR="00BE11C6">
          <w:t>- 27 -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7" w:history="1">
        <w:r w:rsidR="00BE11C6">
          <w:rPr>
            <w:rStyle w:val="af6"/>
            <w:rFonts w:ascii="宋体" w:hAnsi="宋体" w:cs="宋体"/>
            <w:b/>
            <w:bCs/>
            <w:kern w:val="0"/>
          </w:rPr>
          <w:t>九、反商业贿赂承诺书</w:t>
        </w:r>
        <w:r w:rsidR="00BE11C6">
          <w:tab/>
        </w:r>
        <w:r w:rsidR="00BE11C6">
          <w:fldChar w:fldCharType="begin"/>
        </w:r>
        <w:r w:rsidR="00BE11C6">
          <w:instrText xml:space="preserve"> PAGEREF _Toc51664267 \h </w:instrText>
        </w:r>
        <w:r w:rsidR="00BE11C6">
          <w:fldChar w:fldCharType="separate"/>
        </w:r>
        <w:r w:rsidR="00BE11C6">
          <w:t>- 28 -</w:t>
        </w:r>
        <w:r w:rsidR="00BE11C6">
          <w:fldChar w:fldCharType="end"/>
        </w:r>
      </w:hyperlink>
    </w:p>
    <w:p w:rsidR="000A3F61" w:rsidRDefault="006C1AE7">
      <w:pPr>
        <w:pStyle w:val="21"/>
        <w:rPr>
          <w:rFonts w:asciiTheme="minorHAnsi" w:eastAsiaTheme="minorEastAsia" w:hAnsiTheme="minorHAnsi" w:cstheme="minorBidi"/>
          <w:szCs w:val="22"/>
        </w:rPr>
      </w:pPr>
      <w:hyperlink w:anchor="_Toc51664268" w:history="1">
        <w:r w:rsidR="00BE11C6">
          <w:rPr>
            <w:rStyle w:val="af6"/>
            <w:rFonts w:ascii="宋体" w:hAnsi="宋体" w:cs="宋体"/>
            <w:b/>
            <w:bCs/>
            <w:kern w:val="0"/>
          </w:rPr>
          <w:t>十、其他</w:t>
        </w:r>
        <w:r w:rsidR="00BE11C6">
          <w:tab/>
        </w:r>
        <w:r w:rsidR="00BE11C6">
          <w:fldChar w:fldCharType="begin"/>
        </w:r>
        <w:r w:rsidR="00BE11C6">
          <w:instrText xml:space="preserve"> PAGEREF _Toc51664268 \h </w:instrText>
        </w:r>
        <w:r w:rsidR="00BE11C6">
          <w:fldChar w:fldCharType="separate"/>
        </w:r>
        <w:r w:rsidR="00BE11C6">
          <w:t>- 29 -</w:t>
        </w:r>
        <w:r w:rsidR="00BE11C6">
          <w:fldChar w:fldCharType="end"/>
        </w:r>
      </w:hyperlink>
    </w:p>
    <w:p w:rsidR="000A3F61" w:rsidRDefault="006C1AE7">
      <w:pPr>
        <w:pStyle w:val="10"/>
        <w:tabs>
          <w:tab w:val="right" w:leader="dot" w:pos="8890"/>
        </w:tabs>
        <w:rPr>
          <w:rFonts w:asciiTheme="minorHAnsi" w:eastAsiaTheme="minorEastAsia" w:hAnsiTheme="minorHAnsi" w:cstheme="minorBidi"/>
          <w:szCs w:val="22"/>
        </w:rPr>
      </w:pPr>
      <w:hyperlink w:anchor="_Toc51664269" w:history="1">
        <w:r w:rsidR="00BE11C6">
          <w:rPr>
            <w:rStyle w:val="af6"/>
            <w:rFonts w:ascii="宋体" w:hAnsi="宋体" w:cs="宋体"/>
            <w:b/>
            <w:bCs/>
            <w:kern w:val="44"/>
          </w:rPr>
          <w:t>第四章 项目采购资料表</w:t>
        </w:r>
        <w:r w:rsidR="00BE11C6">
          <w:tab/>
        </w:r>
        <w:r w:rsidR="00BE11C6">
          <w:fldChar w:fldCharType="begin"/>
        </w:r>
        <w:r w:rsidR="00BE11C6">
          <w:instrText xml:space="preserve"> PAGEREF _Toc51664269 \h </w:instrText>
        </w:r>
        <w:r w:rsidR="00BE11C6">
          <w:fldChar w:fldCharType="separate"/>
        </w:r>
        <w:r w:rsidR="00BE11C6">
          <w:t>- 30 -</w:t>
        </w:r>
        <w:r w:rsidR="00BE11C6">
          <w:fldChar w:fldCharType="end"/>
        </w:r>
      </w:hyperlink>
    </w:p>
    <w:p w:rsidR="000A3F61" w:rsidRDefault="006C1AE7">
      <w:pPr>
        <w:pStyle w:val="10"/>
        <w:tabs>
          <w:tab w:val="right" w:leader="dot" w:pos="8890"/>
        </w:tabs>
        <w:rPr>
          <w:rFonts w:asciiTheme="minorHAnsi" w:eastAsiaTheme="minorEastAsia" w:hAnsiTheme="minorHAnsi" w:cstheme="minorBidi"/>
          <w:szCs w:val="22"/>
        </w:rPr>
      </w:pPr>
      <w:hyperlink w:anchor="_Toc51664270" w:history="1">
        <w:r w:rsidR="00BE11C6">
          <w:rPr>
            <w:rStyle w:val="af6"/>
            <w:rFonts w:ascii="宋体" w:hAnsi="宋体" w:cs="宋体"/>
            <w:b/>
            <w:bCs/>
            <w:kern w:val="44"/>
          </w:rPr>
          <w:t>第五章 谈判项目说明和要求</w:t>
        </w:r>
        <w:r w:rsidR="00BE11C6">
          <w:tab/>
        </w:r>
        <w:r w:rsidR="00BE11C6">
          <w:fldChar w:fldCharType="begin"/>
        </w:r>
        <w:r w:rsidR="00BE11C6">
          <w:instrText xml:space="preserve"> PAGEREF _Toc51664270 \h </w:instrText>
        </w:r>
        <w:r w:rsidR="00BE11C6">
          <w:fldChar w:fldCharType="separate"/>
        </w:r>
        <w:r w:rsidR="00BE11C6">
          <w:t>- 33 -</w:t>
        </w:r>
        <w:r w:rsidR="00BE11C6">
          <w:fldChar w:fldCharType="end"/>
        </w:r>
      </w:hyperlink>
    </w:p>
    <w:p w:rsidR="000A3F61" w:rsidRDefault="006C1AE7">
      <w:pPr>
        <w:pStyle w:val="10"/>
        <w:tabs>
          <w:tab w:val="right" w:leader="dot" w:pos="8890"/>
        </w:tabs>
        <w:rPr>
          <w:rFonts w:asciiTheme="minorHAnsi" w:eastAsiaTheme="minorEastAsia" w:hAnsiTheme="minorHAnsi" w:cstheme="minorBidi"/>
          <w:szCs w:val="22"/>
        </w:rPr>
      </w:pPr>
      <w:hyperlink w:anchor="_Toc51664271" w:history="1">
        <w:r w:rsidR="00BE11C6">
          <w:rPr>
            <w:rStyle w:val="af6"/>
            <w:rFonts w:ascii="宋体" w:hAnsi="宋体" w:cs="宋体"/>
            <w:b/>
            <w:bCs/>
            <w:kern w:val="44"/>
          </w:rPr>
          <w:t>第六章 合同条款</w:t>
        </w:r>
        <w:r w:rsidR="00BE11C6">
          <w:tab/>
        </w:r>
        <w:r w:rsidR="00BE11C6">
          <w:fldChar w:fldCharType="begin"/>
        </w:r>
        <w:r w:rsidR="00BE11C6">
          <w:instrText xml:space="preserve"> PAGEREF _Toc51664271 \h </w:instrText>
        </w:r>
        <w:r w:rsidR="00BE11C6">
          <w:fldChar w:fldCharType="separate"/>
        </w:r>
        <w:r w:rsidR="00BE11C6">
          <w:t>- 55 -</w:t>
        </w:r>
        <w:r w:rsidR="00BE11C6">
          <w:fldChar w:fldCharType="end"/>
        </w:r>
      </w:hyperlink>
    </w:p>
    <w:p w:rsidR="000A3F61" w:rsidRDefault="00BE11C6">
      <w:pPr>
        <w:rPr>
          <w:rFonts w:ascii="宋体" w:hAnsi="Times New Roman" w:cs="宋体"/>
          <w:sz w:val="28"/>
          <w:szCs w:val="28"/>
        </w:rPr>
      </w:pPr>
      <w:r>
        <w:rPr>
          <w:rFonts w:ascii="宋体" w:hAnsi="宋体" w:cs="宋体"/>
          <w:sz w:val="28"/>
          <w:szCs w:val="28"/>
        </w:rPr>
        <w:fldChar w:fldCharType="end"/>
      </w:r>
    </w:p>
    <w:p w:rsidR="000A3F61" w:rsidRDefault="000A3F61">
      <w:pPr>
        <w:rPr>
          <w:rFonts w:ascii="宋体" w:hAnsi="Times New Roman" w:cs="宋体"/>
          <w:sz w:val="28"/>
          <w:szCs w:val="28"/>
        </w:rPr>
      </w:pPr>
    </w:p>
    <w:p w:rsidR="000A3F61" w:rsidRDefault="000A3F61">
      <w:pPr>
        <w:rPr>
          <w:rFonts w:ascii="宋体" w:hAnsi="Times New Roman" w:cs="宋体"/>
          <w:sz w:val="28"/>
          <w:szCs w:val="28"/>
        </w:rPr>
      </w:pPr>
    </w:p>
    <w:bookmarkEnd w:id="0"/>
    <w:bookmarkEnd w:id="1"/>
    <w:bookmarkEnd w:id="2"/>
    <w:bookmarkEnd w:id="3"/>
    <w:bookmarkEnd w:id="4"/>
    <w:bookmarkEnd w:id="5"/>
    <w:p w:rsidR="000A3F61" w:rsidRDefault="000A3F61">
      <w:pPr>
        <w:keepNext/>
        <w:keepLines/>
        <w:spacing w:before="340" w:after="330" w:line="576" w:lineRule="auto"/>
        <w:jc w:val="center"/>
        <w:outlineLvl w:val="0"/>
        <w:rPr>
          <w:rFonts w:ascii="宋体" w:hAnsi="Times New Roman" w:cs="宋体"/>
          <w:b/>
          <w:bCs/>
          <w:kern w:val="44"/>
          <w:sz w:val="44"/>
          <w:szCs w:val="44"/>
        </w:rPr>
        <w:sectPr w:rsidR="000A3F61">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0A3F61" w:rsidRDefault="00BE11C6">
      <w:pPr>
        <w:spacing w:before="340" w:after="330" w:line="576" w:lineRule="auto"/>
        <w:jc w:val="center"/>
        <w:outlineLvl w:val="0"/>
        <w:rPr>
          <w:rFonts w:ascii="宋体" w:hAnsi="宋体" w:cs="宋体"/>
          <w:b/>
          <w:bCs/>
          <w:kern w:val="44"/>
          <w:sz w:val="44"/>
          <w:szCs w:val="44"/>
        </w:rPr>
      </w:pPr>
      <w:bookmarkStart w:id="8" w:name="_Toc51664242"/>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p>
    <w:p w:rsidR="000A3F61" w:rsidRDefault="00BE11C6">
      <w:pPr>
        <w:spacing w:before="340" w:after="330" w:line="576" w:lineRule="auto"/>
        <w:jc w:val="center"/>
        <w:outlineLvl w:val="0"/>
        <w:rPr>
          <w:rFonts w:ascii="宋体" w:hAnsi="宋体" w:cs="宋体"/>
          <w:b/>
          <w:bCs/>
          <w:kern w:val="44"/>
          <w:sz w:val="44"/>
          <w:szCs w:val="44"/>
        </w:rPr>
      </w:pPr>
      <w:r>
        <w:rPr>
          <w:rFonts w:ascii="宋体" w:hAnsi="宋体" w:cs="宋体" w:hint="eastAsia"/>
          <w:b/>
          <w:bCs/>
          <w:kern w:val="44"/>
          <w:sz w:val="44"/>
          <w:szCs w:val="44"/>
        </w:rPr>
        <w:t>永城市环境保护局“十四五”生态环境保护规划编制项目竞争性谈判</w:t>
      </w:r>
      <w:bookmarkStart w:id="9" w:name="_Toc22568845"/>
      <w:bookmarkStart w:id="10" w:name="_Toc22724013"/>
      <w:bookmarkStart w:id="11" w:name="_Toc22953455"/>
      <w:bookmarkStart w:id="12" w:name="_Toc22804133"/>
      <w:bookmarkStart w:id="13" w:name="_Toc22570552"/>
      <w:r>
        <w:rPr>
          <w:rFonts w:ascii="宋体" w:hAnsi="宋体" w:cs="宋体" w:hint="eastAsia"/>
          <w:b/>
          <w:bCs/>
          <w:kern w:val="44"/>
          <w:sz w:val="44"/>
          <w:szCs w:val="44"/>
        </w:rPr>
        <w:t>公告</w:t>
      </w:r>
      <w:bookmarkStart w:id="14" w:name="_Toc492552319"/>
      <w:bookmarkEnd w:id="8"/>
    </w:p>
    <w:p w:rsidR="000A3F61" w:rsidRDefault="00BE11C6">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0A3F61" w:rsidRDefault="00BE11C6">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永城市环境保护局“十四五”生态环境保护规划编制项目</w:t>
      </w:r>
      <w:r>
        <w:rPr>
          <w:rFonts w:ascii="仿宋" w:eastAsia="仿宋" w:hAnsi="仿宋" w:hint="eastAsia"/>
          <w:sz w:val="28"/>
          <w:szCs w:val="28"/>
        </w:rPr>
        <w:t>的潜在供应商</w:t>
      </w:r>
      <w:r>
        <w:rPr>
          <w:rFonts w:ascii="仿宋" w:eastAsia="仿宋" w:hAnsi="仿宋" w:hint="eastAsia"/>
          <w:color w:val="000000"/>
          <w:sz w:val="28"/>
          <w:szCs w:val="28"/>
          <w:u w:val="single"/>
        </w:rPr>
        <w:t>请使用企业数字证书（key）登录永城市公共资源交易中心网站进入投标专区进行网上报名并</w:t>
      </w:r>
      <w:r>
        <w:rPr>
          <w:rFonts w:ascii="仿宋" w:eastAsia="仿宋" w:hAnsi="仿宋" w:hint="eastAsia"/>
          <w:color w:val="000000"/>
          <w:sz w:val="28"/>
          <w:szCs w:val="28"/>
        </w:rPr>
        <w:t>获取采购文件</w:t>
      </w:r>
      <w:r>
        <w:rPr>
          <w:rFonts w:ascii="仿宋" w:eastAsia="仿宋" w:hAnsi="仿宋" w:hint="eastAsia"/>
          <w:sz w:val="28"/>
          <w:szCs w:val="28"/>
        </w:rPr>
        <w:t>，并于</w:t>
      </w:r>
      <w:r>
        <w:rPr>
          <w:rFonts w:ascii="仿宋" w:eastAsia="仿宋" w:hAnsi="仿宋" w:hint="eastAsia"/>
          <w:sz w:val="28"/>
          <w:szCs w:val="28"/>
          <w:u w:val="single"/>
        </w:rPr>
        <w:t>2020</w:t>
      </w:r>
      <w:r>
        <w:rPr>
          <w:rFonts w:ascii="仿宋" w:eastAsia="仿宋" w:hAnsi="仿宋" w:hint="eastAsia"/>
          <w:bCs/>
          <w:sz w:val="28"/>
          <w:szCs w:val="28"/>
          <w:u w:val="single"/>
        </w:rPr>
        <w:t>年</w:t>
      </w:r>
      <w:r w:rsidR="00986616">
        <w:rPr>
          <w:rFonts w:ascii="仿宋" w:eastAsia="仿宋" w:hAnsi="仿宋" w:hint="eastAsia"/>
          <w:bCs/>
          <w:sz w:val="28"/>
          <w:szCs w:val="28"/>
          <w:u w:val="single"/>
        </w:rPr>
        <w:t>12</w:t>
      </w:r>
      <w:r>
        <w:rPr>
          <w:rFonts w:ascii="仿宋" w:eastAsia="仿宋" w:hAnsi="仿宋" w:hint="eastAsia"/>
          <w:bCs/>
          <w:sz w:val="28"/>
          <w:szCs w:val="28"/>
          <w:u w:val="single"/>
        </w:rPr>
        <w:t>月</w:t>
      </w:r>
      <w:r w:rsidR="00986616">
        <w:rPr>
          <w:rFonts w:ascii="仿宋" w:eastAsia="仿宋" w:hAnsi="仿宋" w:hint="eastAsia"/>
          <w:bCs/>
          <w:sz w:val="28"/>
          <w:szCs w:val="28"/>
          <w:u w:val="single"/>
        </w:rPr>
        <w:t>22</w:t>
      </w:r>
      <w:r>
        <w:rPr>
          <w:rFonts w:ascii="仿宋" w:eastAsia="仿宋" w:hAnsi="仿宋" w:hint="eastAsia"/>
          <w:bCs/>
          <w:sz w:val="28"/>
          <w:szCs w:val="28"/>
          <w:u w:val="single"/>
        </w:rPr>
        <w:t>日09点</w:t>
      </w:r>
      <w:r w:rsidR="00986616">
        <w:rPr>
          <w:rFonts w:ascii="仿宋" w:eastAsia="仿宋" w:hAnsi="仿宋" w:hint="eastAsia"/>
          <w:bCs/>
          <w:sz w:val="28"/>
          <w:szCs w:val="28"/>
          <w:u w:val="single"/>
        </w:rPr>
        <w:t>00</w:t>
      </w:r>
      <w:r>
        <w:rPr>
          <w:rFonts w:ascii="仿宋" w:eastAsia="仿宋" w:hAnsi="仿宋" w:hint="eastAsia"/>
          <w:bCs/>
          <w:sz w:val="28"/>
          <w:szCs w:val="28"/>
          <w:u w:val="single"/>
        </w:rPr>
        <w:t>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rsidR="000A3F61" w:rsidRDefault="000A3F61">
      <w:pPr>
        <w:rPr>
          <w:rFonts w:ascii="Times New Roman" w:hAnsi="Times New Roman"/>
          <w:szCs w:val="21"/>
        </w:rPr>
      </w:pPr>
    </w:p>
    <w:p w:rsidR="000A3F61" w:rsidRDefault="00BE11C6">
      <w:pPr>
        <w:keepNext/>
        <w:keepLines/>
        <w:spacing w:before="260" w:after="260" w:line="360" w:lineRule="auto"/>
        <w:outlineLvl w:val="1"/>
        <w:rPr>
          <w:rFonts w:ascii="黑体" w:eastAsia="黑体" w:hAnsi="黑体" w:cs="宋体"/>
          <w:bCs/>
          <w:sz w:val="28"/>
          <w:szCs w:val="28"/>
        </w:rPr>
      </w:pPr>
      <w:bookmarkStart w:id="15" w:name="_Toc35393798"/>
      <w:bookmarkStart w:id="16" w:name="_Toc28359012"/>
      <w:bookmarkStart w:id="17" w:name="_Toc28359089"/>
      <w:bookmarkStart w:id="18" w:name="_Toc35393629"/>
      <w:bookmarkStart w:id="19" w:name="_Toc51664243"/>
      <w:r>
        <w:rPr>
          <w:rFonts w:ascii="黑体" w:eastAsia="黑体" w:hAnsi="黑体" w:cs="宋体" w:hint="eastAsia"/>
          <w:bCs/>
          <w:sz w:val="28"/>
          <w:szCs w:val="28"/>
        </w:rPr>
        <w:t>一、项目基本情况</w:t>
      </w:r>
      <w:bookmarkEnd w:id="15"/>
      <w:bookmarkEnd w:id="16"/>
      <w:bookmarkEnd w:id="17"/>
      <w:bookmarkEnd w:id="18"/>
      <w:bookmarkEnd w:id="19"/>
    </w:p>
    <w:p w:rsidR="000A3F61" w:rsidRDefault="00BE11C6">
      <w:pPr>
        <w:ind w:firstLineChars="200" w:firstLine="560"/>
        <w:rPr>
          <w:rFonts w:ascii="仿宋" w:eastAsia="仿宋" w:hAnsi="仿宋"/>
          <w:sz w:val="28"/>
          <w:szCs w:val="28"/>
        </w:rPr>
      </w:pPr>
      <w:r>
        <w:rPr>
          <w:rFonts w:ascii="仿宋" w:eastAsia="仿宋" w:hAnsi="仿宋" w:hint="eastAsia"/>
          <w:sz w:val="28"/>
          <w:szCs w:val="28"/>
        </w:rPr>
        <w:t>项目编号：</w:t>
      </w:r>
      <w:proofErr w:type="gramStart"/>
      <w:r>
        <w:rPr>
          <w:rFonts w:ascii="仿宋" w:eastAsia="仿宋" w:hAnsi="仿宋" w:hint="eastAsia"/>
          <w:sz w:val="28"/>
          <w:szCs w:val="28"/>
        </w:rPr>
        <w:t>永财竞谈</w:t>
      </w:r>
      <w:proofErr w:type="gramEnd"/>
      <w:r>
        <w:rPr>
          <w:rFonts w:ascii="仿宋" w:eastAsia="仿宋" w:hAnsi="仿宋" w:hint="eastAsia"/>
          <w:sz w:val="28"/>
          <w:szCs w:val="28"/>
        </w:rPr>
        <w:t>采购-2020-</w:t>
      </w:r>
      <w:r w:rsidR="00986616">
        <w:rPr>
          <w:rFonts w:ascii="仿宋" w:eastAsia="仿宋" w:hAnsi="仿宋" w:hint="eastAsia"/>
          <w:sz w:val="28"/>
          <w:szCs w:val="28"/>
        </w:rPr>
        <w:t>31</w:t>
      </w:r>
      <w:r>
        <w:rPr>
          <w:rFonts w:ascii="仿宋" w:eastAsia="仿宋" w:hAnsi="仿宋" w:hint="eastAsia"/>
          <w:sz w:val="28"/>
          <w:szCs w:val="28"/>
        </w:rPr>
        <w:t>；</w:t>
      </w:r>
      <w:proofErr w:type="gramStart"/>
      <w:r w:rsidR="00986616">
        <w:rPr>
          <w:rFonts w:ascii="仿宋" w:eastAsia="仿宋" w:hAnsi="仿宋" w:hint="eastAsia"/>
          <w:sz w:val="28"/>
          <w:szCs w:val="28"/>
        </w:rPr>
        <w:t>永公采【2020】</w:t>
      </w:r>
      <w:proofErr w:type="gramEnd"/>
      <w:r w:rsidR="00986616">
        <w:rPr>
          <w:rFonts w:ascii="仿宋" w:eastAsia="仿宋" w:hAnsi="仿宋" w:hint="eastAsia"/>
          <w:sz w:val="28"/>
          <w:szCs w:val="28"/>
        </w:rPr>
        <w:t>182号</w:t>
      </w:r>
    </w:p>
    <w:p w:rsidR="000A3F61" w:rsidRPr="008018EB" w:rsidRDefault="00BE11C6">
      <w:pPr>
        <w:ind w:firstLineChars="200" w:firstLine="560"/>
        <w:rPr>
          <w:rFonts w:ascii="仿宋" w:eastAsia="仿宋" w:hAnsi="仿宋"/>
          <w:sz w:val="28"/>
          <w:szCs w:val="28"/>
        </w:rPr>
      </w:pPr>
      <w:r>
        <w:rPr>
          <w:rFonts w:ascii="仿宋" w:eastAsia="仿宋" w:hAnsi="仿宋" w:hint="eastAsia"/>
          <w:sz w:val="28"/>
          <w:szCs w:val="28"/>
        </w:rPr>
        <w:t>项目名称：</w:t>
      </w:r>
      <w:r w:rsidRPr="008018EB">
        <w:rPr>
          <w:rFonts w:ascii="仿宋" w:eastAsia="仿宋" w:hAnsi="仿宋" w:hint="eastAsia"/>
          <w:sz w:val="28"/>
          <w:szCs w:val="28"/>
        </w:rPr>
        <w:t>永城市“十四五”生态环境规划、水、大气、土壤规划项目；</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采购方式：竞争性谈判</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预算金额：78万元人民币。</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最高限价：</w:t>
      </w:r>
      <w:r w:rsidR="00986616">
        <w:rPr>
          <w:rFonts w:ascii="仿宋" w:eastAsia="仿宋" w:hAnsi="仿宋" w:hint="eastAsia"/>
          <w:sz w:val="28"/>
          <w:szCs w:val="28"/>
        </w:rPr>
        <w:t>7</w:t>
      </w:r>
      <w:r>
        <w:rPr>
          <w:rFonts w:ascii="仿宋" w:eastAsia="仿宋" w:hAnsi="仿宋" w:hint="eastAsia"/>
          <w:sz w:val="28"/>
          <w:szCs w:val="28"/>
        </w:rPr>
        <w:t>8万元人民币。</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采购需求：河南省“十四五”生态环境保护规划</w:t>
      </w:r>
    </w:p>
    <w:p w:rsidR="000A3F61" w:rsidRDefault="00BE11C6">
      <w:pPr>
        <w:ind w:firstLineChars="200" w:firstLine="560"/>
        <w:rPr>
          <w:rFonts w:ascii="仿宋" w:eastAsia="仿宋" w:hAnsi="仿宋"/>
          <w:sz w:val="28"/>
          <w:szCs w:val="28"/>
          <w:u w:val="single"/>
        </w:rPr>
      </w:pPr>
      <w:r>
        <w:rPr>
          <w:rFonts w:ascii="仿宋" w:eastAsia="仿宋" w:hAnsi="仿宋" w:hint="eastAsia"/>
          <w:sz w:val="28"/>
          <w:szCs w:val="28"/>
        </w:rPr>
        <w:t>合同履行期限：自签订合同之日起90</w:t>
      </w:r>
      <w:proofErr w:type="gramStart"/>
      <w:r>
        <w:rPr>
          <w:rFonts w:ascii="仿宋" w:eastAsia="仿宋" w:hAnsi="仿宋" w:hint="eastAsia"/>
          <w:sz w:val="28"/>
          <w:szCs w:val="28"/>
        </w:rPr>
        <w:t>日历天</w:t>
      </w:r>
      <w:proofErr w:type="gramEnd"/>
      <w:r>
        <w:rPr>
          <w:rFonts w:ascii="仿宋" w:eastAsia="仿宋" w:hAnsi="仿宋" w:hint="eastAsia"/>
          <w:sz w:val="28"/>
          <w:szCs w:val="28"/>
        </w:rPr>
        <w:t>内完成所有工作并提交成果文件并通过验收。</w:t>
      </w:r>
    </w:p>
    <w:p w:rsidR="000A3F61" w:rsidRDefault="00BE11C6">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）接受联合体:否。</w:t>
      </w:r>
    </w:p>
    <w:p w:rsidR="000A3F61" w:rsidRDefault="00BE11C6">
      <w:pPr>
        <w:keepNext/>
        <w:keepLines/>
        <w:spacing w:before="260" w:after="260" w:line="360" w:lineRule="auto"/>
        <w:outlineLvl w:val="1"/>
        <w:rPr>
          <w:rFonts w:ascii="黑体" w:eastAsia="黑体" w:hAnsi="黑体" w:cs="宋体"/>
          <w:bCs/>
          <w:sz w:val="28"/>
          <w:szCs w:val="28"/>
        </w:rPr>
      </w:pPr>
      <w:bookmarkStart w:id="20" w:name="_Toc28359013"/>
      <w:bookmarkStart w:id="21" w:name="_Toc35393799"/>
      <w:bookmarkStart w:id="22" w:name="_Toc28359090"/>
      <w:bookmarkStart w:id="23" w:name="_Toc51664244"/>
      <w:bookmarkStart w:id="24" w:name="_Toc35393630"/>
      <w:r>
        <w:rPr>
          <w:rFonts w:ascii="黑体" w:eastAsia="黑体" w:hAnsi="黑体" w:cs="宋体" w:hint="eastAsia"/>
          <w:bCs/>
          <w:sz w:val="28"/>
          <w:szCs w:val="28"/>
        </w:rPr>
        <w:t>二、申请人的资格要求：</w:t>
      </w:r>
      <w:bookmarkEnd w:id="20"/>
      <w:bookmarkEnd w:id="21"/>
      <w:bookmarkEnd w:id="22"/>
      <w:bookmarkEnd w:id="23"/>
      <w:bookmarkEnd w:id="24"/>
    </w:p>
    <w:p w:rsidR="000A3F61" w:rsidRDefault="00BE11C6">
      <w:pPr>
        <w:ind w:firstLineChars="200" w:firstLine="560"/>
        <w:rPr>
          <w:rFonts w:ascii="仿宋" w:eastAsia="仿宋" w:hAnsi="仿宋"/>
          <w:sz w:val="28"/>
          <w:szCs w:val="28"/>
        </w:rPr>
      </w:pPr>
      <w:bookmarkStart w:id="25" w:name="_Toc35393631"/>
      <w:bookmarkStart w:id="26" w:name="_Toc28359014"/>
      <w:bookmarkStart w:id="27" w:name="_Toc28359091"/>
      <w:bookmarkStart w:id="28" w:name="_Toc35393800"/>
      <w:r>
        <w:rPr>
          <w:rFonts w:ascii="仿宋" w:eastAsia="仿宋" w:hAnsi="仿宋" w:hint="eastAsia"/>
          <w:sz w:val="28"/>
          <w:szCs w:val="28"/>
        </w:rPr>
        <w:t>1.满足《中华人民共和国政府采购法》第二十二条规定；</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2.落实政府采购政策需满足的资格要求：</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（1）扶持中小企业政策：评审时小型和微型企业产品享受6%的价格折扣。监狱企业视同小型、微型企业。（财库【2011】181号、财库【2014】68号）；</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（2）鼓励节能政策：在性能、技术、服务等指标同等条件下，优先采购政府部门公布的节能清单中所列的节能产品；</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（3）鼓励环保政策：在性能、技术、服务等指标同等条件下，优先采购政府部门公布的环境标志产品政府采购清单中所列产品。</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3.供应商资格条件：</w:t>
      </w:r>
    </w:p>
    <w:p w:rsidR="000A3F61" w:rsidRDefault="00BE11C6">
      <w:pPr>
        <w:ind w:firstLineChars="200" w:firstLine="560"/>
        <w:rPr>
          <w:rFonts w:ascii="仿宋" w:eastAsia="仿宋" w:hAnsi="仿宋"/>
          <w:sz w:val="28"/>
          <w:szCs w:val="28"/>
          <w:highlight w:val="yellow"/>
        </w:rPr>
      </w:pPr>
      <w:bookmarkStart w:id="29" w:name="_Toc51664245"/>
      <w:r>
        <w:rPr>
          <w:rFonts w:ascii="仿宋" w:eastAsia="仿宋" w:hAnsi="仿宋" w:hint="eastAsia"/>
          <w:sz w:val="28"/>
          <w:szCs w:val="28"/>
        </w:rPr>
        <w:t>3.1符合《中华人民共和国政府采购法》的二十二条之规定。</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3.2具备合法有效的营业执照，具备良好的商业信誉、完善的售后服务能力；</w:t>
      </w:r>
    </w:p>
    <w:p w:rsidR="000A3F61" w:rsidRDefault="00BE11C6">
      <w:pPr>
        <w:ind w:firstLineChars="200" w:firstLine="560"/>
        <w:rPr>
          <w:rFonts w:ascii="仿宋" w:eastAsia="仿宋" w:hAnsi="仿宋"/>
          <w:color w:val="FF0000"/>
          <w:sz w:val="28"/>
          <w:szCs w:val="28"/>
        </w:rPr>
      </w:pPr>
      <w:r>
        <w:rPr>
          <w:rFonts w:ascii="仿宋" w:eastAsia="仿宋" w:hAnsi="仿宋" w:hint="eastAsia"/>
          <w:sz w:val="28"/>
          <w:szCs w:val="28"/>
        </w:rPr>
        <w:t>3.3 拟派项目负责人需具有高级工程师职称证书。</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3.4根据《关于在政府采购活动中查询及使用信用记录有关问题的通知》（财库【2016】125号）和</w:t>
      </w:r>
      <w:proofErr w:type="gramStart"/>
      <w:r>
        <w:rPr>
          <w:rFonts w:ascii="仿宋" w:eastAsia="仿宋" w:hAnsi="仿宋" w:hint="eastAsia"/>
          <w:sz w:val="28"/>
          <w:szCs w:val="28"/>
        </w:rPr>
        <w:t>豫财</w:t>
      </w:r>
      <w:proofErr w:type="gramEnd"/>
      <w:r>
        <w:rPr>
          <w:rFonts w:ascii="仿宋" w:eastAsia="仿宋" w:hAnsi="仿宋" w:hint="eastAsia"/>
          <w:sz w:val="28"/>
          <w:szCs w:val="28"/>
        </w:rPr>
        <w:t>购【2016】15号的规定，对列入“失信执行人”、“重大税收违法案件当事人名单”、“政府采购严重违法失信行为记录名单”的投标人，拒绝参与本项目招标活动；（附 “信用中国”网站查询记录、“信用中国”信用查询报告、 “中国政府采购网”</w:t>
      </w:r>
      <w:r>
        <w:rPr>
          <w:rFonts w:ascii="仿宋" w:eastAsia="仿宋" w:hAnsi="仿宋" w:hint="eastAsia"/>
          <w:sz w:val="28"/>
          <w:szCs w:val="28"/>
        </w:rPr>
        <w:lastRenderedPageBreak/>
        <w:t>查询记录）</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3.5本单位出具的反商业贿赂及无不正当竞争行为的承诺书、无行贿犯罪记录承诺书。</w:t>
      </w:r>
    </w:p>
    <w:p w:rsidR="000A3F61" w:rsidRDefault="00BE11C6">
      <w:pPr>
        <w:keepNext/>
        <w:keepLines/>
        <w:spacing w:before="260" w:after="260" w:line="360" w:lineRule="auto"/>
        <w:outlineLvl w:val="1"/>
        <w:rPr>
          <w:rFonts w:ascii="黑体" w:eastAsia="黑体" w:hAnsi="黑体" w:cs="宋体"/>
          <w:bCs/>
          <w:sz w:val="28"/>
          <w:szCs w:val="28"/>
        </w:rPr>
      </w:pPr>
      <w:r>
        <w:rPr>
          <w:rFonts w:ascii="黑体" w:eastAsia="黑体" w:hAnsi="黑体" w:cs="宋体" w:hint="eastAsia"/>
          <w:bCs/>
          <w:sz w:val="28"/>
          <w:szCs w:val="28"/>
        </w:rPr>
        <w:t>三、获取采购文件</w:t>
      </w:r>
      <w:bookmarkEnd w:id="25"/>
      <w:bookmarkEnd w:id="26"/>
      <w:bookmarkEnd w:id="27"/>
      <w:bookmarkEnd w:id="28"/>
      <w:bookmarkEnd w:id="29"/>
    </w:p>
    <w:p w:rsidR="000A3F61" w:rsidRDefault="00BE11C6">
      <w:pPr>
        <w:spacing w:line="360" w:lineRule="auto"/>
        <w:ind w:firstLine="540"/>
        <w:rPr>
          <w:rFonts w:ascii="仿宋" w:eastAsia="仿宋" w:hAnsi="仿宋" w:cs="宋体"/>
          <w:sz w:val="28"/>
          <w:szCs w:val="28"/>
        </w:rPr>
      </w:pPr>
      <w:bookmarkStart w:id="30" w:name="_Toc35393801"/>
      <w:bookmarkStart w:id="31" w:name="_Toc28359015"/>
      <w:bookmarkStart w:id="32" w:name="_Toc28359092"/>
      <w:bookmarkStart w:id="33" w:name="_Toc35393632"/>
      <w:r>
        <w:rPr>
          <w:rFonts w:ascii="仿宋" w:eastAsia="仿宋" w:hAnsi="仿宋" w:cs="宋体" w:hint="eastAsia"/>
          <w:sz w:val="28"/>
          <w:szCs w:val="28"/>
        </w:rPr>
        <w:t>报名时间：2020年</w:t>
      </w:r>
      <w:r w:rsidR="00986616">
        <w:rPr>
          <w:rFonts w:ascii="仿宋" w:eastAsia="仿宋" w:hAnsi="仿宋" w:cs="宋体" w:hint="eastAsia"/>
          <w:sz w:val="28"/>
          <w:szCs w:val="28"/>
        </w:rPr>
        <w:t>12</w:t>
      </w:r>
      <w:r>
        <w:rPr>
          <w:rFonts w:ascii="仿宋" w:eastAsia="仿宋" w:hAnsi="仿宋" w:cs="宋体" w:hint="eastAsia"/>
          <w:sz w:val="28"/>
          <w:szCs w:val="28"/>
        </w:rPr>
        <w:t>月</w:t>
      </w:r>
      <w:r w:rsidR="00986616">
        <w:rPr>
          <w:rFonts w:ascii="仿宋" w:eastAsia="仿宋" w:hAnsi="仿宋" w:cs="宋体" w:hint="eastAsia"/>
          <w:sz w:val="28"/>
          <w:szCs w:val="28"/>
        </w:rPr>
        <w:t>17</w:t>
      </w:r>
      <w:r>
        <w:rPr>
          <w:rFonts w:ascii="仿宋" w:eastAsia="仿宋" w:hAnsi="仿宋" w:cs="宋体" w:hint="eastAsia"/>
          <w:sz w:val="28"/>
          <w:szCs w:val="28"/>
        </w:rPr>
        <w:t>日至2020年</w:t>
      </w:r>
      <w:r w:rsidR="00986616">
        <w:rPr>
          <w:rFonts w:ascii="仿宋" w:eastAsia="仿宋" w:hAnsi="仿宋" w:cs="宋体" w:hint="eastAsia"/>
          <w:sz w:val="28"/>
          <w:szCs w:val="28"/>
        </w:rPr>
        <w:t>12</w:t>
      </w:r>
      <w:r>
        <w:rPr>
          <w:rFonts w:ascii="仿宋" w:eastAsia="仿宋" w:hAnsi="仿宋" w:cs="宋体" w:hint="eastAsia"/>
          <w:sz w:val="28"/>
          <w:szCs w:val="28"/>
        </w:rPr>
        <w:t>月</w:t>
      </w:r>
      <w:r w:rsidR="00986616">
        <w:rPr>
          <w:rFonts w:ascii="仿宋" w:eastAsia="仿宋" w:hAnsi="仿宋" w:cs="宋体" w:hint="eastAsia"/>
          <w:sz w:val="28"/>
          <w:szCs w:val="28"/>
        </w:rPr>
        <w:t>21</w:t>
      </w:r>
      <w:r>
        <w:rPr>
          <w:rFonts w:ascii="仿宋" w:eastAsia="仿宋" w:hAnsi="仿宋" w:cs="宋体" w:hint="eastAsia"/>
          <w:sz w:val="28"/>
          <w:szCs w:val="28"/>
        </w:rPr>
        <w:t>日17:30（北京时间）；</w:t>
      </w:r>
    </w:p>
    <w:p w:rsidR="000A3F61" w:rsidRDefault="00BE11C6">
      <w:pPr>
        <w:spacing w:line="360" w:lineRule="auto"/>
        <w:ind w:firstLine="540"/>
        <w:rPr>
          <w:rFonts w:ascii="仿宋" w:eastAsia="仿宋" w:hAnsi="仿宋" w:cs="宋体"/>
          <w:sz w:val="28"/>
          <w:szCs w:val="28"/>
        </w:rPr>
      </w:pPr>
      <w:r>
        <w:rPr>
          <w:rFonts w:ascii="仿宋" w:eastAsia="仿宋" w:hAnsi="仿宋" w:cs="宋体" w:hint="eastAsia"/>
          <w:sz w:val="28"/>
          <w:szCs w:val="28"/>
        </w:rPr>
        <w:t>文件下载时间：2020年</w:t>
      </w:r>
      <w:r w:rsidR="00986616">
        <w:rPr>
          <w:rFonts w:ascii="仿宋" w:eastAsia="仿宋" w:hAnsi="仿宋" w:cs="宋体" w:hint="eastAsia"/>
          <w:sz w:val="28"/>
          <w:szCs w:val="28"/>
        </w:rPr>
        <w:t>12</w:t>
      </w:r>
      <w:r>
        <w:rPr>
          <w:rFonts w:ascii="仿宋" w:eastAsia="仿宋" w:hAnsi="仿宋" w:cs="宋体" w:hint="eastAsia"/>
          <w:sz w:val="28"/>
          <w:szCs w:val="28"/>
        </w:rPr>
        <w:t>月</w:t>
      </w:r>
      <w:r w:rsidR="00986616">
        <w:rPr>
          <w:rFonts w:ascii="仿宋" w:eastAsia="仿宋" w:hAnsi="仿宋" w:cs="宋体" w:hint="eastAsia"/>
          <w:sz w:val="28"/>
          <w:szCs w:val="28"/>
        </w:rPr>
        <w:t>17</w:t>
      </w:r>
      <w:r>
        <w:rPr>
          <w:rFonts w:ascii="仿宋" w:eastAsia="仿宋" w:hAnsi="仿宋" w:cs="宋体" w:hint="eastAsia"/>
          <w:sz w:val="28"/>
          <w:szCs w:val="28"/>
        </w:rPr>
        <w:t>日至2020年</w:t>
      </w:r>
      <w:r w:rsidR="00986616">
        <w:rPr>
          <w:rFonts w:ascii="仿宋" w:eastAsia="仿宋" w:hAnsi="仿宋" w:cs="宋体" w:hint="eastAsia"/>
          <w:sz w:val="28"/>
          <w:szCs w:val="28"/>
        </w:rPr>
        <w:t>12</w:t>
      </w:r>
      <w:r>
        <w:rPr>
          <w:rFonts w:ascii="仿宋" w:eastAsia="仿宋" w:hAnsi="仿宋" w:cs="宋体" w:hint="eastAsia"/>
          <w:sz w:val="28"/>
          <w:szCs w:val="28"/>
        </w:rPr>
        <w:t>月</w:t>
      </w:r>
      <w:r w:rsidR="00986616">
        <w:rPr>
          <w:rFonts w:ascii="仿宋" w:eastAsia="仿宋" w:hAnsi="仿宋" w:cs="宋体" w:hint="eastAsia"/>
          <w:sz w:val="28"/>
          <w:szCs w:val="28"/>
        </w:rPr>
        <w:t>22</w:t>
      </w:r>
      <w:r>
        <w:rPr>
          <w:rFonts w:ascii="仿宋" w:eastAsia="仿宋" w:hAnsi="仿宋" w:cs="宋体" w:hint="eastAsia"/>
          <w:sz w:val="28"/>
          <w:szCs w:val="28"/>
        </w:rPr>
        <w:t>日09:</w:t>
      </w:r>
      <w:r w:rsidR="00986616">
        <w:rPr>
          <w:rFonts w:ascii="仿宋" w:eastAsia="仿宋" w:hAnsi="仿宋" w:cs="宋体" w:hint="eastAsia"/>
          <w:sz w:val="28"/>
          <w:szCs w:val="28"/>
        </w:rPr>
        <w:t>00</w:t>
      </w:r>
      <w:r>
        <w:rPr>
          <w:rFonts w:ascii="仿宋" w:eastAsia="仿宋" w:hAnsi="仿宋" w:cs="宋体" w:hint="eastAsia"/>
          <w:sz w:val="28"/>
          <w:szCs w:val="28"/>
        </w:rPr>
        <w:t>（北京时间）；</w:t>
      </w:r>
    </w:p>
    <w:p w:rsidR="000A3F61" w:rsidRDefault="00BE11C6">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地点：永城市公共资源交易中心官网。</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方式：网上获取。</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售价：招标文件获取免费。</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凡有意参加投标者，请使用企业数字证书（key）登录永城市公共资源交易中心网站进入投标专区进行网上报名并下载招标文件。</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rsidR="000A3F61" w:rsidRDefault="00BE11C6">
      <w:pPr>
        <w:keepNext/>
        <w:keepLines/>
        <w:spacing w:before="260" w:after="260" w:line="360" w:lineRule="auto"/>
        <w:outlineLvl w:val="1"/>
        <w:rPr>
          <w:rFonts w:ascii="黑体" w:eastAsia="黑体" w:hAnsi="黑体" w:cs="宋体"/>
          <w:bCs/>
          <w:sz w:val="28"/>
          <w:szCs w:val="28"/>
        </w:rPr>
      </w:pPr>
      <w:bookmarkStart w:id="34" w:name="_Toc51664246"/>
      <w:r>
        <w:rPr>
          <w:rFonts w:ascii="黑体" w:eastAsia="黑体" w:hAnsi="黑体" w:cs="宋体" w:hint="eastAsia"/>
          <w:bCs/>
          <w:sz w:val="28"/>
          <w:szCs w:val="28"/>
        </w:rPr>
        <w:t>四、响应文件提交</w:t>
      </w:r>
      <w:bookmarkEnd w:id="30"/>
      <w:bookmarkEnd w:id="31"/>
      <w:bookmarkEnd w:id="32"/>
      <w:bookmarkEnd w:id="33"/>
      <w:bookmarkEnd w:id="34"/>
    </w:p>
    <w:p w:rsidR="000A3F61" w:rsidRDefault="00BE11C6">
      <w:pPr>
        <w:ind w:firstLineChars="200" w:firstLine="560"/>
        <w:rPr>
          <w:rFonts w:ascii="仿宋" w:eastAsia="仿宋" w:hAnsi="仿宋"/>
          <w:sz w:val="28"/>
          <w:szCs w:val="28"/>
        </w:rPr>
      </w:pPr>
      <w:bookmarkStart w:id="35" w:name="_Toc28359093"/>
      <w:bookmarkStart w:id="36" w:name="_Toc35393633"/>
      <w:bookmarkStart w:id="37" w:name="_Toc28359016"/>
      <w:bookmarkStart w:id="38" w:name="_Toc35393802"/>
      <w:r>
        <w:rPr>
          <w:rFonts w:ascii="仿宋" w:eastAsia="仿宋" w:hAnsi="仿宋" w:hint="eastAsia"/>
          <w:sz w:val="28"/>
          <w:szCs w:val="28"/>
        </w:rPr>
        <w:t>截止时间：2020年</w:t>
      </w:r>
      <w:r w:rsidR="00986616">
        <w:rPr>
          <w:rFonts w:ascii="仿宋" w:eastAsia="仿宋" w:hAnsi="仿宋" w:hint="eastAsia"/>
          <w:sz w:val="28"/>
          <w:szCs w:val="28"/>
        </w:rPr>
        <w:t>12</w:t>
      </w:r>
      <w:r>
        <w:rPr>
          <w:rFonts w:ascii="仿宋" w:eastAsia="仿宋" w:hAnsi="仿宋" w:hint="eastAsia"/>
          <w:sz w:val="28"/>
          <w:szCs w:val="28"/>
        </w:rPr>
        <w:t>月</w:t>
      </w:r>
      <w:r w:rsidR="00986616">
        <w:rPr>
          <w:rFonts w:ascii="仿宋" w:eastAsia="仿宋" w:hAnsi="仿宋" w:hint="eastAsia"/>
          <w:sz w:val="28"/>
          <w:szCs w:val="28"/>
        </w:rPr>
        <w:t>22</w:t>
      </w:r>
      <w:r>
        <w:rPr>
          <w:rFonts w:ascii="仿宋" w:eastAsia="仿宋" w:hAnsi="仿宋" w:hint="eastAsia"/>
          <w:sz w:val="28"/>
          <w:szCs w:val="28"/>
        </w:rPr>
        <w:t>日09时</w:t>
      </w:r>
      <w:r w:rsidR="00986616">
        <w:rPr>
          <w:rFonts w:ascii="仿宋" w:eastAsia="仿宋" w:hAnsi="仿宋" w:hint="eastAsia"/>
          <w:sz w:val="28"/>
          <w:szCs w:val="28"/>
        </w:rPr>
        <w:t>00</w:t>
      </w:r>
      <w:r>
        <w:rPr>
          <w:rFonts w:ascii="仿宋" w:eastAsia="仿宋" w:hAnsi="仿宋" w:hint="eastAsia"/>
          <w:sz w:val="28"/>
          <w:szCs w:val="28"/>
        </w:rPr>
        <w:t>分（北京时间）</w:t>
      </w:r>
    </w:p>
    <w:p w:rsidR="000A3F61" w:rsidRDefault="00BE11C6">
      <w:pPr>
        <w:ind w:firstLineChars="200" w:firstLine="560"/>
        <w:rPr>
          <w:rFonts w:ascii="仿宋" w:eastAsia="仿宋" w:hAnsi="仿宋"/>
          <w:sz w:val="28"/>
          <w:szCs w:val="28"/>
        </w:rPr>
      </w:pPr>
      <w:r>
        <w:rPr>
          <w:rFonts w:ascii="仿宋" w:eastAsia="仿宋" w:hAnsi="仿宋" w:hint="eastAsia"/>
          <w:sz w:val="28"/>
          <w:szCs w:val="28"/>
        </w:rPr>
        <w:t>地点：永城市公共资源交易中心。</w:t>
      </w:r>
    </w:p>
    <w:p w:rsidR="000A3F61" w:rsidRDefault="00BE11C6">
      <w:pPr>
        <w:ind w:firstLineChars="200" w:firstLine="560"/>
        <w:rPr>
          <w:rFonts w:ascii="仿宋" w:eastAsia="仿宋" w:hAnsi="仿宋"/>
          <w:bCs/>
          <w:sz w:val="28"/>
          <w:szCs w:val="28"/>
          <w:u w:val="single" w:color="FFFFFF" w:themeColor="background1"/>
        </w:rPr>
      </w:pPr>
      <w:r>
        <w:rPr>
          <w:rFonts w:ascii="仿宋" w:eastAsia="仿宋" w:hAnsi="仿宋" w:hint="eastAsia"/>
          <w:bCs/>
          <w:sz w:val="28"/>
          <w:szCs w:val="28"/>
          <w:u w:val="single" w:color="FFFFFF" w:themeColor="background1"/>
        </w:rPr>
        <w:t>本项目为全流程电子化交易项目。</w:t>
      </w:r>
    </w:p>
    <w:p w:rsidR="000A3F61" w:rsidRDefault="00BE11C6">
      <w:pPr>
        <w:ind w:firstLineChars="200" w:firstLine="560"/>
        <w:rPr>
          <w:rFonts w:ascii="仿宋" w:eastAsia="仿宋" w:hAnsi="仿宋"/>
          <w:bCs/>
          <w:sz w:val="28"/>
          <w:szCs w:val="28"/>
          <w:u w:val="single" w:color="FFFFFF" w:themeColor="background1"/>
        </w:rPr>
      </w:pPr>
      <w:r>
        <w:rPr>
          <w:rFonts w:ascii="仿宋" w:eastAsia="仿宋" w:hAnsi="仿宋"/>
          <w:bCs/>
          <w:sz w:val="28"/>
          <w:szCs w:val="28"/>
          <w:u w:val="single" w:color="FFFFFF" w:themeColor="background1"/>
        </w:rPr>
        <w:lastRenderedPageBreak/>
        <w:t>1</w:t>
      </w:r>
      <w:r>
        <w:rPr>
          <w:rFonts w:ascii="仿宋" w:eastAsia="仿宋" w:hAnsi="仿宋" w:hint="eastAsia"/>
          <w:bCs/>
          <w:sz w:val="28"/>
          <w:szCs w:val="28"/>
          <w:u w:val="single" w:color="FFFFFF" w:themeColor="background1"/>
        </w:rPr>
        <w:t>、加密电子投标文件（</w:t>
      </w:r>
      <w:r>
        <w:rPr>
          <w:rFonts w:ascii="仿宋" w:eastAsia="仿宋" w:hAnsi="仿宋"/>
          <w:bCs/>
          <w:sz w:val="28"/>
          <w:szCs w:val="28"/>
          <w:u w:val="single" w:color="FFFFFF" w:themeColor="background1"/>
        </w:rPr>
        <w:t>.file</w:t>
      </w:r>
      <w:r>
        <w:rPr>
          <w:rFonts w:ascii="仿宋" w:eastAsia="仿宋" w:hAnsi="仿宋" w:hint="eastAsia"/>
          <w:bCs/>
          <w:sz w:val="28"/>
          <w:szCs w:val="28"/>
          <w:u w:val="single" w:color="FFFFFF" w:themeColor="background1"/>
        </w:rPr>
        <w:t>格式）须在投标截止时间（开标时间）前通过《全国公共资源交易平台（河南省</w:t>
      </w:r>
      <w:r>
        <w:rPr>
          <w:rFonts w:ascii="MS Mincho" w:eastAsia="MS Mincho" w:hAnsi="MS Mincho" w:cs="MS Mincho" w:hint="eastAsia"/>
          <w:bCs/>
          <w:sz w:val="28"/>
          <w:szCs w:val="28"/>
          <w:u w:val="single" w:color="FFFFFF" w:themeColor="background1"/>
        </w:rPr>
        <w:t>▪</w:t>
      </w:r>
      <w:r>
        <w:rPr>
          <w:rFonts w:ascii="仿宋" w:eastAsia="仿宋" w:hAnsi="仿宋" w:hint="eastAsia"/>
          <w:bCs/>
          <w:sz w:val="28"/>
          <w:szCs w:val="28"/>
          <w:u w:val="single" w:color="FFFFFF" w:themeColor="background1"/>
        </w:rPr>
        <w:t>永城市）》公共资源交易系统成功上传。</w:t>
      </w:r>
    </w:p>
    <w:p w:rsidR="000A3F61" w:rsidRDefault="00BE11C6">
      <w:pPr>
        <w:ind w:firstLineChars="200" w:firstLine="560"/>
        <w:rPr>
          <w:rFonts w:ascii="仿宋" w:eastAsia="仿宋" w:hAnsi="仿宋"/>
          <w:bCs/>
          <w:sz w:val="28"/>
          <w:szCs w:val="28"/>
          <w:u w:val="single" w:color="FFFFFF" w:themeColor="background1"/>
        </w:rPr>
      </w:pPr>
      <w:r>
        <w:rPr>
          <w:rFonts w:ascii="仿宋" w:eastAsia="仿宋" w:hAnsi="仿宋" w:hint="eastAsia"/>
          <w:bCs/>
          <w:sz w:val="28"/>
          <w:szCs w:val="28"/>
          <w:u w:val="single" w:color="FFFFFF" w:themeColor="background1"/>
        </w:rPr>
        <w:t>2、投标人电子投标文件制作系统、CA签章工具需投标人自行登陆永城市公共资源交易平台系统-组件下载进行下载安装。</w:t>
      </w:r>
    </w:p>
    <w:p w:rsidR="000A3F61" w:rsidRDefault="00BE11C6">
      <w:pPr>
        <w:ind w:firstLineChars="200" w:firstLine="560"/>
        <w:rPr>
          <w:rFonts w:ascii="仿宋" w:eastAsia="仿宋" w:hAnsi="仿宋"/>
          <w:bCs/>
          <w:sz w:val="28"/>
          <w:szCs w:val="28"/>
          <w:u w:val="single" w:color="FFFFFF" w:themeColor="background1"/>
        </w:rPr>
      </w:pPr>
      <w:r>
        <w:rPr>
          <w:rFonts w:ascii="仿宋" w:eastAsia="仿宋" w:hAnsi="仿宋" w:hint="eastAsia"/>
          <w:bCs/>
          <w:sz w:val="28"/>
          <w:szCs w:val="28"/>
          <w:u w:val="single" w:color="FFFFFF" w:themeColor="background1"/>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0A3F61" w:rsidRDefault="00BE11C6">
      <w:pPr>
        <w:ind w:firstLineChars="200" w:firstLine="560"/>
        <w:rPr>
          <w:rFonts w:ascii="仿宋" w:eastAsia="仿宋" w:hAnsi="仿宋"/>
          <w:bCs/>
          <w:sz w:val="28"/>
          <w:szCs w:val="28"/>
          <w:u w:val="single" w:color="FFFFFF" w:themeColor="background1"/>
        </w:rPr>
      </w:pPr>
      <w:r>
        <w:rPr>
          <w:rFonts w:ascii="仿宋" w:eastAsia="仿宋" w:hAnsi="仿宋" w:hint="eastAsia"/>
          <w:bCs/>
          <w:sz w:val="28"/>
          <w:szCs w:val="28"/>
          <w:u w:val="single" w:color="FFFFFF" w:themeColor="background1"/>
        </w:rPr>
        <w:t>本项目开标、评标活动，由招标（采购）人代表参加开标，代理机构人员1名。须全程佩戴口罩。</w:t>
      </w:r>
    </w:p>
    <w:p w:rsidR="000A3F61" w:rsidRDefault="00BE11C6">
      <w:pPr>
        <w:ind w:firstLineChars="200" w:firstLine="560"/>
        <w:rPr>
          <w:rFonts w:ascii="仿宋" w:eastAsia="仿宋" w:hAnsi="仿宋"/>
          <w:bCs/>
          <w:sz w:val="28"/>
          <w:szCs w:val="28"/>
          <w:u w:val="single" w:color="FFFFFF" w:themeColor="background1"/>
        </w:rPr>
      </w:pPr>
      <w:r>
        <w:rPr>
          <w:rFonts w:ascii="仿宋" w:eastAsia="仿宋" w:hAnsi="仿宋" w:hint="eastAsia"/>
          <w:bCs/>
          <w:sz w:val="28"/>
          <w:szCs w:val="28"/>
          <w:u w:val="single" w:color="FFFFFF" w:themeColor="background1"/>
        </w:rPr>
        <w:t>评标时，所有评审事项，均以电子投标文件为准。投标人不再提供原件等证明材料。</w:t>
      </w:r>
    </w:p>
    <w:p w:rsidR="000A3F61" w:rsidRDefault="00BE11C6">
      <w:pPr>
        <w:keepNext/>
        <w:keepLines/>
        <w:spacing w:before="260" w:after="260" w:line="360" w:lineRule="auto"/>
        <w:outlineLvl w:val="1"/>
        <w:rPr>
          <w:rFonts w:ascii="黑体" w:eastAsia="黑体" w:hAnsi="黑体" w:cs="宋体"/>
          <w:bCs/>
          <w:sz w:val="28"/>
          <w:szCs w:val="28"/>
        </w:rPr>
      </w:pPr>
      <w:bookmarkStart w:id="39" w:name="_Toc51664247"/>
      <w:r>
        <w:rPr>
          <w:rFonts w:ascii="黑体" w:eastAsia="黑体" w:hAnsi="黑体" w:cs="宋体" w:hint="eastAsia"/>
          <w:bCs/>
          <w:sz w:val="28"/>
          <w:szCs w:val="28"/>
        </w:rPr>
        <w:t>五、开启</w:t>
      </w:r>
      <w:bookmarkEnd w:id="35"/>
      <w:bookmarkEnd w:id="36"/>
      <w:bookmarkEnd w:id="37"/>
      <w:bookmarkEnd w:id="38"/>
      <w:bookmarkEnd w:id="39"/>
    </w:p>
    <w:p w:rsidR="000A3F61" w:rsidRDefault="00BE11C6">
      <w:pPr>
        <w:ind w:firstLineChars="200" w:firstLine="560"/>
        <w:rPr>
          <w:rFonts w:ascii="仿宋" w:eastAsia="仿宋" w:hAnsi="仿宋" w:cs="宋体"/>
          <w:kern w:val="0"/>
          <w:sz w:val="28"/>
          <w:szCs w:val="28"/>
        </w:rPr>
      </w:pPr>
      <w:bookmarkStart w:id="40" w:name="_Toc35393634"/>
      <w:bookmarkStart w:id="41" w:name="_Toc28359017"/>
      <w:bookmarkStart w:id="42" w:name="_Toc28359094"/>
      <w:bookmarkStart w:id="43" w:name="_Toc35393803"/>
      <w:r>
        <w:rPr>
          <w:rFonts w:ascii="仿宋" w:eastAsia="仿宋" w:hAnsi="仿宋" w:cs="宋体" w:hint="eastAsia"/>
          <w:kern w:val="0"/>
          <w:sz w:val="28"/>
          <w:szCs w:val="28"/>
        </w:rPr>
        <w:t>时间：2020年</w:t>
      </w:r>
      <w:r w:rsidR="00986616">
        <w:rPr>
          <w:rFonts w:ascii="仿宋" w:eastAsia="仿宋" w:hAnsi="仿宋" w:cs="宋体" w:hint="eastAsia"/>
          <w:kern w:val="0"/>
          <w:sz w:val="28"/>
          <w:szCs w:val="28"/>
        </w:rPr>
        <w:t>12</w:t>
      </w:r>
      <w:r>
        <w:rPr>
          <w:rFonts w:ascii="仿宋" w:eastAsia="仿宋" w:hAnsi="仿宋" w:cs="宋体" w:hint="eastAsia"/>
          <w:kern w:val="0"/>
          <w:sz w:val="28"/>
          <w:szCs w:val="28"/>
        </w:rPr>
        <w:t>月</w:t>
      </w:r>
      <w:r w:rsidR="00986616">
        <w:rPr>
          <w:rFonts w:ascii="仿宋" w:eastAsia="仿宋" w:hAnsi="仿宋" w:cs="宋体" w:hint="eastAsia"/>
          <w:kern w:val="0"/>
          <w:sz w:val="28"/>
          <w:szCs w:val="28"/>
        </w:rPr>
        <w:t>22</w:t>
      </w:r>
      <w:r>
        <w:rPr>
          <w:rFonts w:ascii="仿宋" w:eastAsia="仿宋" w:hAnsi="仿宋" w:cs="宋体" w:hint="eastAsia"/>
          <w:kern w:val="0"/>
          <w:sz w:val="28"/>
          <w:szCs w:val="28"/>
        </w:rPr>
        <w:t>日09时</w:t>
      </w:r>
      <w:r w:rsidR="00986616">
        <w:rPr>
          <w:rFonts w:ascii="仿宋" w:eastAsia="仿宋" w:hAnsi="仿宋" w:cs="宋体" w:hint="eastAsia"/>
          <w:kern w:val="0"/>
          <w:sz w:val="28"/>
          <w:szCs w:val="28"/>
        </w:rPr>
        <w:t>00</w:t>
      </w:r>
      <w:r>
        <w:rPr>
          <w:rFonts w:ascii="仿宋" w:eastAsia="仿宋" w:hAnsi="仿宋" w:cs="宋体" w:hint="eastAsia"/>
          <w:kern w:val="0"/>
          <w:sz w:val="28"/>
          <w:szCs w:val="28"/>
        </w:rPr>
        <w:t>分（北京时间）</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地点：永城市公共资源交易中心二楼开标室。</w:t>
      </w:r>
    </w:p>
    <w:p w:rsidR="000A3F61" w:rsidRDefault="00BE11C6">
      <w:pPr>
        <w:keepNext/>
        <w:keepLines/>
        <w:spacing w:before="260" w:after="260" w:line="360" w:lineRule="auto"/>
        <w:outlineLvl w:val="1"/>
        <w:rPr>
          <w:rFonts w:ascii="黑体" w:eastAsia="黑体" w:hAnsi="黑体" w:cs="宋体"/>
          <w:bCs/>
          <w:sz w:val="28"/>
          <w:szCs w:val="28"/>
        </w:rPr>
      </w:pPr>
      <w:bookmarkStart w:id="44" w:name="_Toc51664248"/>
      <w:r>
        <w:rPr>
          <w:rFonts w:ascii="黑体" w:eastAsia="黑体" w:hAnsi="黑体" w:cs="宋体" w:hint="eastAsia"/>
          <w:bCs/>
          <w:sz w:val="28"/>
          <w:szCs w:val="28"/>
        </w:rPr>
        <w:t>六、公告期限</w:t>
      </w:r>
      <w:bookmarkEnd w:id="40"/>
      <w:bookmarkEnd w:id="41"/>
      <w:bookmarkEnd w:id="42"/>
      <w:bookmarkEnd w:id="43"/>
      <w:bookmarkEnd w:id="44"/>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自本公告发布之日起3个工作日。</w:t>
      </w:r>
    </w:p>
    <w:p w:rsidR="000A3F61" w:rsidRDefault="00BE11C6">
      <w:pPr>
        <w:ind w:firstLineChars="200" w:firstLine="560"/>
        <w:rPr>
          <w:rFonts w:ascii="仿宋" w:eastAsia="仿宋" w:hAnsi="仿宋" w:cs="宋体"/>
          <w:sz w:val="28"/>
          <w:szCs w:val="28"/>
        </w:rPr>
      </w:pPr>
      <w:r>
        <w:rPr>
          <w:rFonts w:ascii="仿宋" w:eastAsia="仿宋" w:hAnsi="仿宋" w:cs="宋体" w:hint="eastAsia"/>
          <w:sz w:val="28"/>
          <w:szCs w:val="28"/>
        </w:rPr>
        <w:lastRenderedPageBreak/>
        <w:t>本次公告在《河南省政府采购网》、《永城市政府门户网》、《永城市公共资源交易中心网》上发布。</w:t>
      </w:r>
    </w:p>
    <w:p w:rsidR="000A3F61" w:rsidRDefault="00BE11C6">
      <w:pPr>
        <w:keepNext/>
        <w:keepLines/>
        <w:spacing w:before="260" w:after="260" w:line="360" w:lineRule="auto"/>
        <w:outlineLvl w:val="1"/>
        <w:rPr>
          <w:rFonts w:ascii="黑体" w:eastAsia="黑体" w:hAnsi="黑体" w:cs="宋体"/>
          <w:bCs/>
          <w:sz w:val="28"/>
          <w:szCs w:val="28"/>
        </w:rPr>
      </w:pPr>
      <w:bookmarkStart w:id="45" w:name="_Toc51664249"/>
      <w:bookmarkStart w:id="46" w:name="_Toc35393635"/>
      <w:bookmarkStart w:id="47" w:name="_Toc35393804"/>
      <w:r>
        <w:rPr>
          <w:rFonts w:ascii="黑体" w:eastAsia="黑体" w:hAnsi="黑体" w:cs="宋体" w:hint="eastAsia"/>
          <w:bCs/>
          <w:sz w:val="28"/>
          <w:szCs w:val="28"/>
        </w:rPr>
        <w:t>七、其他补充事宜</w:t>
      </w:r>
      <w:bookmarkEnd w:id="45"/>
      <w:bookmarkEnd w:id="46"/>
      <w:bookmarkEnd w:id="47"/>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无。</w:t>
      </w:r>
    </w:p>
    <w:p w:rsidR="000A3F61" w:rsidRDefault="00BE11C6">
      <w:pPr>
        <w:keepNext/>
        <w:keepLines/>
        <w:spacing w:before="260" w:after="260" w:line="360" w:lineRule="auto"/>
        <w:outlineLvl w:val="1"/>
        <w:rPr>
          <w:rFonts w:ascii="黑体" w:eastAsia="黑体" w:hAnsi="黑体" w:cs="宋体"/>
          <w:bCs/>
          <w:sz w:val="28"/>
          <w:szCs w:val="28"/>
        </w:rPr>
      </w:pPr>
      <w:bookmarkStart w:id="48" w:name="_Toc28359095"/>
      <w:bookmarkStart w:id="49" w:name="_Toc28359018"/>
      <w:bookmarkStart w:id="50" w:name="_Toc35393636"/>
      <w:bookmarkStart w:id="51" w:name="_Toc35393805"/>
      <w:bookmarkStart w:id="52" w:name="_Toc51664250"/>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48"/>
      <w:bookmarkEnd w:id="49"/>
      <w:bookmarkEnd w:id="50"/>
      <w:bookmarkEnd w:id="51"/>
      <w:bookmarkEnd w:id="52"/>
    </w:p>
    <w:p w:rsidR="000A3F61" w:rsidRDefault="00BE11C6">
      <w:pPr>
        <w:ind w:firstLineChars="200" w:firstLine="560"/>
        <w:rPr>
          <w:rFonts w:ascii="仿宋" w:eastAsia="仿宋" w:hAnsi="仿宋" w:cs="宋体"/>
          <w:kern w:val="0"/>
          <w:sz w:val="28"/>
          <w:szCs w:val="28"/>
        </w:rPr>
      </w:pPr>
      <w:bookmarkStart w:id="53" w:name="_Toc28359096"/>
      <w:bookmarkStart w:id="54" w:name="_Toc28359019"/>
      <w:bookmarkStart w:id="55" w:name="_Toc35393806"/>
      <w:bookmarkStart w:id="56" w:name="_Toc35393637"/>
      <w:r>
        <w:rPr>
          <w:rFonts w:ascii="仿宋" w:eastAsia="仿宋" w:hAnsi="仿宋" w:cs="宋体" w:hint="eastAsia"/>
          <w:kern w:val="0"/>
          <w:sz w:val="28"/>
          <w:szCs w:val="28"/>
        </w:rPr>
        <w:t>1.采购人信息</w:t>
      </w:r>
      <w:bookmarkEnd w:id="53"/>
      <w:bookmarkEnd w:id="54"/>
      <w:bookmarkEnd w:id="55"/>
      <w:bookmarkEnd w:id="56"/>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称：永城市环境保护局</w:t>
      </w:r>
    </w:p>
    <w:p w:rsidR="000A3F61" w:rsidRDefault="00BE11C6">
      <w:pPr>
        <w:ind w:firstLineChars="200" w:firstLine="560"/>
        <w:rPr>
          <w:rFonts w:ascii="仿宋" w:eastAsia="仿宋" w:hAnsi="仿宋" w:cs="宋体"/>
          <w:kern w:val="0"/>
          <w:sz w:val="28"/>
          <w:szCs w:val="28"/>
          <w:highlight w:val="yellow"/>
        </w:rPr>
      </w:pPr>
      <w:r>
        <w:rPr>
          <w:rFonts w:ascii="仿宋" w:eastAsia="仿宋" w:hAnsi="仿宋" w:cs="宋体" w:hint="eastAsia"/>
          <w:kern w:val="0"/>
          <w:sz w:val="28"/>
          <w:szCs w:val="28"/>
        </w:rPr>
        <w:t>地    址：永城市欧亚路</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sidR="008018EB">
        <w:rPr>
          <w:rFonts w:ascii="仿宋" w:eastAsia="仿宋" w:hAnsi="仿宋" w:cs="宋体" w:hint="eastAsia"/>
          <w:kern w:val="0"/>
          <w:sz w:val="28"/>
          <w:szCs w:val="28"/>
        </w:rPr>
        <w:t>13849641091</w:t>
      </w:r>
    </w:p>
    <w:p w:rsidR="000A3F61" w:rsidRDefault="00BE11C6">
      <w:pPr>
        <w:ind w:firstLineChars="200" w:firstLine="560"/>
        <w:rPr>
          <w:rFonts w:ascii="仿宋" w:eastAsia="仿宋" w:hAnsi="仿宋" w:cs="宋体"/>
          <w:kern w:val="0"/>
          <w:sz w:val="28"/>
          <w:szCs w:val="28"/>
        </w:rPr>
      </w:pPr>
      <w:bookmarkStart w:id="57" w:name="_Toc28359097"/>
      <w:bookmarkStart w:id="58" w:name="_Toc35393638"/>
      <w:bookmarkStart w:id="59" w:name="_Toc28359020"/>
      <w:bookmarkStart w:id="60" w:name="_Toc35393807"/>
      <w:r>
        <w:rPr>
          <w:rFonts w:ascii="仿宋" w:eastAsia="仿宋" w:hAnsi="仿宋" w:cs="宋体" w:hint="eastAsia"/>
          <w:kern w:val="0"/>
          <w:sz w:val="28"/>
          <w:szCs w:val="28"/>
        </w:rPr>
        <w:t>2.采购代理机构信息</w:t>
      </w:r>
      <w:bookmarkEnd w:id="57"/>
      <w:bookmarkEnd w:id="58"/>
      <w:bookmarkEnd w:id="59"/>
      <w:bookmarkEnd w:id="60"/>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称：永城市公共资源交易中心政府采购科</w:t>
      </w:r>
    </w:p>
    <w:p w:rsidR="000A3F61" w:rsidRDefault="00BE11C6">
      <w:pPr>
        <w:ind w:firstLineChars="200" w:firstLine="560"/>
        <w:rPr>
          <w:rFonts w:ascii="仿宋" w:eastAsia="仿宋" w:hAnsi="仿宋" w:cs="宋体"/>
          <w:kern w:val="0"/>
          <w:sz w:val="28"/>
          <w:szCs w:val="28"/>
        </w:rPr>
      </w:pPr>
      <w:proofErr w:type="gramStart"/>
      <w:r>
        <w:rPr>
          <w:rFonts w:ascii="仿宋" w:eastAsia="仿宋" w:hAnsi="仿宋" w:cs="宋体" w:hint="eastAsia"/>
          <w:kern w:val="0"/>
          <w:sz w:val="28"/>
          <w:szCs w:val="28"/>
        </w:rPr>
        <w:t>地　　址</w:t>
      </w:r>
      <w:proofErr w:type="gramEnd"/>
      <w:r>
        <w:rPr>
          <w:rFonts w:ascii="仿宋" w:eastAsia="仿宋" w:hAnsi="仿宋" w:cs="宋体" w:hint="eastAsia"/>
          <w:kern w:val="0"/>
          <w:sz w:val="28"/>
          <w:szCs w:val="28"/>
        </w:rPr>
        <w:t>：永城市</w:t>
      </w:r>
      <w:proofErr w:type="gramStart"/>
      <w:r>
        <w:rPr>
          <w:rFonts w:ascii="仿宋" w:eastAsia="仿宋" w:hAnsi="仿宋" w:cs="宋体" w:hint="eastAsia"/>
          <w:kern w:val="0"/>
          <w:sz w:val="28"/>
          <w:szCs w:val="28"/>
        </w:rPr>
        <w:t>浍</w:t>
      </w:r>
      <w:proofErr w:type="gramEnd"/>
      <w:r>
        <w:rPr>
          <w:rFonts w:ascii="仿宋" w:eastAsia="仿宋" w:hAnsi="仿宋" w:cs="宋体" w:hint="eastAsia"/>
          <w:kern w:val="0"/>
          <w:sz w:val="28"/>
          <w:szCs w:val="28"/>
        </w:rPr>
        <w:t>河路</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Pr>
          <w:rFonts w:ascii="仿宋" w:eastAsia="仿宋" w:hAnsi="仿宋" w:cs="宋体"/>
          <w:kern w:val="0"/>
          <w:sz w:val="28"/>
          <w:szCs w:val="28"/>
        </w:rPr>
        <w:t>0370-5019918</w:t>
      </w:r>
    </w:p>
    <w:p w:rsidR="000A3F61" w:rsidRDefault="00BE11C6">
      <w:pPr>
        <w:ind w:firstLineChars="200" w:firstLine="560"/>
        <w:rPr>
          <w:rFonts w:ascii="仿宋" w:eastAsia="仿宋" w:hAnsi="仿宋" w:cs="宋体"/>
          <w:kern w:val="0"/>
          <w:sz w:val="28"/>
          <w:szCs w:val="28"/>
        </w:rPr>
      </w:pPr>
      <w:bookmarkStart w:id="61" w:name="_Toc35393639"/>
      <w:bookmarkStart w:id="62" w:name="_Toc35393808"/>
      <w:bookmarkStart w:id="63" w:name="_Toc28359021"/>
      <w:bookmarkStart w:id="64" w:name="_Toc28359098"/>
      <w:r>
        <w:rPr>
          <w:rFonts w:ascii="仿宋" w:eastAsia="仿宋" w:hAnsi="仿宋" w:cs="宋体" w:hint="eastAsia"/>
          <w:kern w:val="0"/>
          <w:sz w:val="28"/>
          <w:szCs w:val="28"/>
        </w:rPr>
        <w:t>3.项目联系</w:t>
      </w:r>
      <w:r>
        <w:rPr>
          <w:rFonts w:ascii="仿宋" w:eastAsia="仿宋" w:hAnsi="仿宋" w:cs="宋体"/>
          <w:kern w:val="0"/>
          <w:sz w:val="28"/>
          <w:szCs w:val="28"/>
        </w:rPr>
        <w:t>方式</w:t>
      </w:r>
      <w:bookmarkEnd w:id="61"/>
      <w:bookmarkEnd w:id="62"/>
      <w:bookmarkEnd w:id="63"/>
      <w:bookmarkEnd w:id="64"/>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项目联系人：黄先生</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　　 话</w:t>
      </w:r>
      <w:bookmarkEnd w:id="14"/>
      <w:r>
        <w:rPr>
          <w:rFonts w:ascii="仿宋" w:eastAsia="仿宋" w:hAnsi="仿宋" w:cs="宋体" w:hint="eastAsia"/>
          <w:kern w:val="0"/>
          <w:sz w:val="28"/>
          <w:szCs w:val="28"/>
        </w:rPr>
        <w:t>：13849641091</w:t>
      </w:r>
    </w:p>
    <w:p w:rsidR="000A3F61" w:rsidRDefault="00BE11C6">
      <w:pPr>
        <w:ind w:firstLineChars="200" w:firstLine="640"/>
        <w:rPr>
          <w:rFonts w:ascii="仿宋" w:eastAsia="仿宋" w:hAnsi="仿宋" w:cs="宋体"/>
          <w:kern w:val="0"/>
          <w:sz w:val="28"/>
          <w:szCs w:val="28"/>
        </w:rPr>
      </w:pPr>
      <w:r>
        <w:rPr>
          <w:rFonts w:ascii="Times New Roman" w:eastAsia="仿宋_GB2312" w:hAnsi="Times New Roman"/>
          <w:sz w:val="32"/>
          <w:szCs w:val="32"/>
        </w:rPr>
        <w:br w:type="page"/>
      </w:r>
      <w:r>
        <w:rPr>
          <w:rFonts w:ascii="仿宋" w:eastAsia="仿宋" w:hAnsi="仿宋" w:cs="宋体" w:hint="eastAsia"/>
          <w:kern w:val="0"/>
          <w:sz w:val="28"/>
          <w:szCs w:val="28"/>
        </w:rPr>
        <w:lastRenderedPageBreak/>
        <w:t>温馨提示：</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本项目为全流程电子化交易项目，请认真阅读招标文件，并注意以下事项。</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1.投标人应按招标文件规定编制投标文件。</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2.电子文件下载、制作、提交期间和开标（电子投标文件的解密）环节，投标人须使用CA数字证书（证书须在有效期内）。</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*在此期间CA数字证书请勿进行变更、延期等操作！</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3.电子投标文件的制作</w:t>
      </w:r>
    </w:p>
    <w:p w:rsidR="000A3F61" w:rsidRDefault="00BE11C6">
      <w:pPr>
        <w:ind w:firstLineChars="200" w:firstLine="560"/>
        <w:rPr>
          <w:rFonts w:ascii="仿宋" w:eastAsia="仿宋" w:hAnsi="仿宋" w:cs="宋体"/>
          <w:kern w:val="0"/>
          <w:sz w:val="28"/>
          <w:szCs w:val="28"/>
        </w:rPr>
      </w:pPr>
      <w:r>
        <w:rPr>
          <w:rFonts w:ascii="仿宋" w:eastAsia="仿宋" w:hAnsi="仿宋" w:cs="宋体"/>
          <w:kern w:val="0"/>
          <w:sz w:val="28"/>
          <w:szCs w:val="28"/>
        </w:rPr>
        <w:t xml:space="preserve">3.1 </w:t>
      </w:r>
      <w:r>
        <w:rPr>
          <w:rFonts w:ascii="仿宋" w:eastAsia="仿宋" w:hAnsi="仿宋" w:cs="宋体" w:hint="eastAsia"/>
          <w:kern w:val="0"/>
          <w:sz w:val="28"/>
          <w:szCs w:val="28"/>
        </w:rPr>
        <w:t>投标人登录《全国公共资源交易平台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hint="eastAsia"/>
          <w:kern w:val="0"/>
          <w:sz w:val="28"/>
          <w:szCs w:val="28"/>
          <w:u w:val="wave" w:color="FFFFFF" w:themeColor="background1"/>
        </w:rPr>
        <w:t>（</w:t>
      </w:r>
      <w:r>
        <w:rPr>
          <w:rFonts w:ascii="仿宋" w:eastAsia="仿宋" w:hAnsi="仿宋" w:cs="宋体"/>
          <w:kern w:val="0"/>
          <w:sz w:val="28"/>
          <w:szCs w:val="28"/>
          <w:u w:val="wave" w:color="FFFFFF" w:themeColor="background1"/>
        </w:rPr>
        <w:t>http://www.ycggzyjy.com:7001/ggzy/</w:t>
      </w:r>
      <w:r>
        <w:rPr>
          <w:rFonts w:ascii="仿宋" w:eastAsia="仿宋" w:hAnsi="仿宋" w:cs="宋体" w:hint="eastAsia"/>
          <w:kern w:val="0"/>
          <w:sz w:val="28"/>
          <w:szCs w:val="28"/>
          <w:u w:val="single" w:color="FFFFFF" w:themeColor="background1"/>
        </w:rPr>
        <w:t>）</w:t>
      </w:r>
      <w:r>
        <w:rPr>
          <w:rFonts w:ascii="仿宋" w:eastAsia="仿宋" w:hAnsi="仿宋" w:cs="宋体" w:hint="eastAsia"/>
          <w:kern w:val="0"/>
          <w:sz w:val="28"/>
          <w:szCs w:val="28"/>
        </w:rPr>
        <w:t>下载“永城投标文件制作系统</w:t>
      </w:r>
      <w:r>
        <w:rPr>
          <w:rFonts w:ascii="仿宋" w:eastAsia="仿宋" w:hAnsi="仿宋" w:cs="宋体"/>
          <w:kern w:val="0"/>
          <w:sz w:val="28"/>
          <w:szCs w:val="28"/>
        </w:rPr>
        <w:t xml:space="preserve">SEARUN </w:t>
      </w:r>
      <w:r>
        <w:rPr>
          <w:rFonts w:ascii="仿宋" w:eastAsia="仿宋" w:hAnsi="仿宋" w:cs="宋体" w:hint="eastAsia"/>
          <w:kern w:val="0"/>
          <w:sz w:val="28"/>
          <w:szCs w:val="28"/>
        </w:rPr>
        <w:t>最新版本”及</w:t>
      </w:r>
      <w:r>
        <w:rPr>
          <w:rFonts w:ascii="仿宋" w:eastAsia="仿宋" w:hAnsi="仿宋" w:cs="宋体"/>
          <w:kern w:val="0"/>
          <w:sz w:val="28"/>
          <w:szCs w:val="28"/>
        </w:rPr>
        <w:t>CA</w:t>
      </w:r>
      <w:r>
        <w:rPr>
          <w:rFonts w:ascii="仿宋" w:eastAsia="仿宋" w:hAnsi="仿宋" w:cs="宋体" w:hint="eastAsia"/>
          <w:kern w:val="0"/>
          <w:sz w:val="28"/>
          <w:szCs w:val="28"/>
        </w:rPr>
        <w:t>签章工具，按招标文件要求制作电子投标文件。</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电子投标文件的制作，参考《全国公共资源交易平台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》公共资源交易系统——组件下载——交易系统操作手册（投标人、供应商）。</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3.2 投标人须将招标文件要求的资质、业绩、荣誉及相关人员证明材料等资料原件扫描件（或图片）制作到所提交的电子投标文件中。</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3.3投标人对同一项目多个标段进行投标的，应分别下载所投标段的招标文件，按标段制作电子投标文件，并按招标文件要求在相应位置加盖投标人电子印章和法人电子印章。</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一个标段对应生成一个文件夹（xxxx项目xx标段）, 其中包含2个文件和1个文件夹。后缀名为“.file”的文件用于电子投标使用，后缀</w:t>
      </w:r>
      <w:r>
        <w:rPr>
          <w:rFonts w:ascii="仿宋" w:eastAsia="仿宋" w:hAnsi="仿宋" w:cs="宋体" w:hint="eastAsia"/>
          <w:kern w:val="0"/>
          <w:sz w:val="28"/>
          <w:szCs w:val="28"/>
        </w:rPr>
        <w:lastRenderedPageBreak/>
        <w:t>名为“.PDF”的文件用于打印纸质投标文件，名称为“备份”的文件夹使用电子介质存储，供备用。</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4.加密电子投标文件的提交</w:t>
      </w:r>
    </w:p>
    <w:p w:rsidR="000A3F61" w:rsidRDefault="00BE11C6">
      <w:pPr>
        <w:ind w:firstLineChars="200" w:firstLine="560"/>
        <w:rPr>
          <w:rFonts w:ascii="仿宋" w:eastAsia="仿宋" w:hAnsi="仿宋" w:cs="宋体"/>
          <w:kern w:val="0"/>
          <w:sz w:val="28"/>
          <w:szCs w:val="28"/>
        </w:rPr>
      </w:pPr>
      <w:r>
        <w:rPr>
          <w:rFonts w:ascii="仿宋" w:eastAsia="仿宋" w:hAnsi="仿宋" w:cs="宋体"/>
          <w:kern w:val="0"/>
          <w:sz w:val="28"/>
          <w:szCs w:val="28"/>
        </w:rPr>
        <w:t>4.1</w:t>
      </w:r>
      <w:r>
        <w:rPr>
          <w:rFonts w:ascii="仿宋" w:eastAsia="仿宋" w:hAnsi="仿宋" w:cs="宋体" w:hint="eastAsia"/>
          <w:kern w:val="0"/>
          <w:sz w:val="28"/>
          <w:szCs w:val="28"/>
        </w:rPr>
        <w:t>加密电子投标文件应在招标文件规定的投标截止时间（开标时间）之前成功提交至《全国公共资源交易平台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投标人应充分考虑并预留技术处理和上传数据所需时间。</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4.2 投标人对同一项目多个标段进行投标的，加密电子投标文件应按标段分别提交。</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4.3 加密电子投标文件成功提交后，投标人应打印“投标文件提交回执单”供备查。</w:t>
      </w:r>
    </w:p>
    <w:p w:rsidR="000A3F61" w:rsidRDefault="00BE11C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5.评标依据</w:t>
      </w:r>
    </w:p>
    <w:p w:rsidR="000A3F61" w:rsidRDefault="00BE11C6">
      <w:pPr>
        <w:ind w:firstLineChars="200" w:firstLine="560"/>
        <w:rPr>
          <w:rFonts w:ascii="宋体" w:hAnsi="Times New Roman" w:cs="宋体"/>
          <w:b/>
          <w:bCs/>
          <w:kern w:val="44"/>
          <w:sz w:val="24"/>
          <w:szCs w:val="24"/>
        </w:rPr>
      </w:pPr>
      <w:r>
        <w:rPr>
          <w:rFonts w:ascii="仿宋" w:eastAsia="仿宋" w:hAnsi="仿宋" w:cs="宋体" w:hint="eastAsia"/>
          <w:kern w:val="0"/>
          <w:sz w:val="28"/>
          <w:szCs w:val="28"/>
        </w:rPr>
        <w:t>5.1采用全流程电子化交易评标时，评标委员会以电子投标文件为依据评标。</w:t>
      </w:r>
      <w:r>
        <w:rPr>
          <w:rFonts w:ascii="宋体" w:hAnsi="Times New Roman" w:cs="宋体"/>
          <w:b/>
          <w:bCs/>
          <w:kern w:val="44"/>
          <w:sz w:val="24"/>
          <w:szCs w:val="24"/>
        </w:rPr>
        <w:br w:type="page"/>
      </w:r>
    </w:p>
    <w:p w:rsidR="000A3F61" w:rsidRDefault="00BE11C6">
      <w:pPr>
        <w:pStyle w:val="1"/>
        <w:jc w:val="center"/>
        <w:rPr>
          <w:kern w:val="2"/>
          <w:sz w:val="24"/>
          <w:szCs w:val="24"/>
        </w:rPr>
      </w:pPr>
      <w:bookmarkStart w:id="65" w:name="_Toc51664251"/>
      <w:r>
        <w:rPr>
          <w:rFonts w:hint="eastAsia"/>
        </w:rPr>
        <w:lastRenderedPageBreak/>
        <w:t>第二章</w:t>
      </w:r>
      <w:r>
        <w:t xml:space="preserve"> </w:t>
      </w:r>
      <w:r>
        <w:rPr>
          <w:rFonts w:hint="eastAsia"/>
        </w:rPr>
        <w:t>谈判供应商须知</w:t>
      </w:r>
      <w:bookmarkEnd w:id="65"/>
    </w:p>
    <w:p w:rsidR="000A3F61" w:rsidRDefault="00BE11C6">
      <w:pPr>
        <w:keepNext/>
        <w:keepLines/>
        <w:spacing w:line="360" w:lineRule="auto"/>
        <w:jc w:val="center"/>
        <w:outlineLvl w:val="1"/>
        <w:rPr>
          <w:rFonts w:ascii="宋体" w:cs="宋体"/>
          <w:b/>
          <w:bCs/>
          <w:kern w:val="0"/>
          <w:sz w:val="32"/>
          <w:szCs w:val="32"/>
        </w:rPr>
      </w:pPr>
      <w:bookmarkStart w:id="66" w:name="_Toc51664252"/>
      <w:r>
        <w:rPr>
          <w:rFonts w:ascii="宋体" w:hAnsi="宋体" w:cs="宋体" w:hint="eastAsia"/>
          <w:b/>
          <w:bCs/>
          <w:kern w:val="0"/>
          <w:sz w:val="32"/>
          <w:szCs w:val="32"/>
        </w:rPr>
        <w:t>一、说明</w:t>
      </w:r>
      <w:bookmarkEnd w:id="66"/>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0A3F61" w:rsidRDefault="00BE11C6">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Pr>
          <w:rFonts w:ascii="宋体" w:hAnsi="宋体" w:cs="宋体" w:hint="eastAsia"/>
          <w:sz w:val="24"/>
          <w:szCs w:val="24"/>
        </w:rPr>
        <w:t>永城市环境保护局“十四五”生态环境保护规划编制项目</w:t>
      </w:r>
      <w:r>
        <w:rPr>
          <w:rFonts w:ascii="宋体" w:hAnsi="宋体" w:cs="宋体" w:hint="eastAsia"/>
          <w:bCs/>
          <w:kern w:val="0"/>
          <w:sz w:val="24"/>
          <w:szCs w:val="20"/>
          <w:lang w:val="zh-CN"/>
        </w:rPr>
        <w:t>。</w:t>
      </w:r>
    </w:p>
    <w:p w:rsidR="000A3F61" w:rsidRDefault="00BE11C6">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rsidR="000A3F61" w:rsidRDefault="00BE11C6">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永城市环境保护局</w:t>
      </w:r>
      <w:r>
        <w:rPr>
          <w:rFonts w:ascii="宋体" w:hAnsi="宋体" w:cs="宋体" w:hint="eastAsia"/>
          <w:bCs/>
          <w:kern w:val="0"/>
          <w:sz w:val="24"/>
          <w:szCs w:val="20"/>
          <w:lang w:val="zh-CN"/>
        </w:rPr>
        <w:t>。</w:t>
      </w:r>
    </w:p>
    <w:p w:rsidR="000A3F61" w:rsidRDefault="00BE11C6">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rsidR="000A3F61" w:rsidRDefault="00BE11C6">
      <w:pPr>
        <w:spacing w:line="360" w:lineRule="auto"/>
        <w:ind w:firstLineChars="200" w:firstLine="480"/>
        <w:rPr>
          <w:rFonts w:ascii="宋体" w:hAnsi="宋体" w:cs="宋体"/>
          <w:bCs/>
          <w:kern w:val="0"/>
          <w:sz w:val="24"/>
          <w:szCs w:val="20"/>
          <w:lang w:val="zh-CN"/>
        </w:rPr>
      </w:pPr>
      <w:r>
        <w:rPr>
          <w:rFonts w:ascii="宋体" w:hAnsi="宋体" w:cs="宋体"/>
          <w:bCs/>
          <w:kern w:val="0"/>
          <w:sz w:val="24"/>
          <w:szCs w:val="20"/>
          <w:lang w:val="zh-CN"/>
        </w:rPr>
        <w:t>2.3</w:t>
      </w:r>
      <w:r>
        <w:rPr>
          <w:rFonts w:ascii="宋体" w:hAnsi="宋体" w:cs="宋体" w:hint="eastAsia"/>
          <w:bCs/>
          <w:kern w:val="0"/>
          <w:sz w:val="24"/>
          <w:szCs w:val="20"/>
          <w:lang w:val="zh-CN"/>
        </w:rPr>
        <w:t>合格的谈判供应商</w:t>
      </w:r>
    </w:p>
    <w:p w:rsidR="000A3F61" w:rsidRDefault="00BE11C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2.3.1符合《中华人民共和国政府采购法》的二十二条之规定。</w:t>
      </w:r>
    </w:p>
    <w:p w:rsidR="000A3F61" w:rsidRDefault="00BE11C6">
      <w:pPr>
        <w:spacing w:line="360" w:lineRule="auto"/>
        <w:ind w:leftChars="228" w:left="479"/>
        <w:rPr>
          <w:rFonts w:ascii="宋体" w:cs="宋体"/>
          <w:bCs/>
          <w:kern w:val="0"/>
          <w:sz w:val="24"/>
          <w:szCs w:val="20"/>
          <w:lang w:val="zh-CN"/>
        </w:rPr>
      </w:pPr>
      <w:r>
        <w:rPr>
          <w:rFonts w:ascii="宋体" w:cs="宋体" w:hint="eastAsia"/>
          <w:bCs/>
          <w:kern w:val="0"/>
          <w:sz w:val="24"/>
          <w:szCs w:val="20"/>
          <w:lang w:val="zh-CN"/>
        </w:rPr>
        <w:t>2.3.2</w:t>
      </w:r>
      <w:r>
        <w:rPr>
          <w:rFonts w:ascii="宋体" w:cs="宋体" w:hint="eastAsia"/>
          <w:bCs/>
          <w:kern w:val="0"/>
          <w:sz w:val="24"/>
          <w:szCs w:val="20"/>
        </w:rPr>
        <w:t>具备合法有效的营业执照，具备良好的商业信誉、完善的售后服务能力；</w:t>
      </w:r>
      <w:r>
        <w:rPr>
          <w:rFonts w:ascii="宋体" w:cs="宋体" w:hint="eastAsia"/>
          <w:bCs/>
          <w:kern w:val="0"/>
          <w:sz w:val="24"/>
          <w:szCs w:val="20"/>
          <w:lang w:val="zh-CN"/>
        </w:rPr>
        <w:t>2.3.3</w:t>
      </w:r>
      <w:r>
        <w:rPr>
          <w:rFonts w:ascii="宋体" w:cs="宋体" w:hint="eastAsia"/>
          <w:bCs/>
          <w:kern w:val="0"/>
          <w:sz w:val="24"/>
          <w:szCs w:val="20"/>
        </w:rPr>
        <w:t xml:space="preserve"> </w:t>
      </w:r>
      <w:r>
        <w:rPr>
          <w:rFonts w:ascii="宋体" w:cs="宋体" w:hint="eastAsia"/>
          <w:bCs/>
          <w:kern w:val="0"/>
          <w:sz w:val="24"/>
          <w:szCs w:val="20"/>
          <w:lang w:val="zh-CN"/>
        </w:rPr>
        <w:t>拟派项目负责人</w:t>
      </w:r>
      <w:r>
        <w:rPr>
          <w:rFonts w:ascii="宋体" w:cs="宋体" w:hint="eastAsia"/>
          <w:bCs/>
          <w:kern w:val="0"/>
          <w:sz w:val="24"/>
          <w:szCs w:val="20"/>
        </w:rPr>
        <w:t>需</w:t>
      </w:r>
      <w:r>
        <w:rPr>
          <w:rFonts w:ascii="宋体" w:cs="宋体" w:hint="eastAsia"/>
          <w:bCs/>
          <w:kern w:val="0"/>
          <w:sz w:val="24"/>
          <w:szCs w:val="20"/>
          <w:lang w:val="zh-CN"/>
        </w:rPr>
        <w:t>具有高级</w:t>
      </w:r>
      <w:r>
        <w:rPr>
          <w:rFonts w:ascii="宋体" w:cs="宋体" w:hint="eastAsia"/>
          <w:bCs/>
          <w:kern w:val="0"/>
          <w:sz w:val="24"/>
          <w:szCs w:val="20"/>
        </w:rPr>
        <w:t>工程师</w:t>
      </w:r>
      <w:r>
        <w:rPr>
          <w:rFonts w:ascii="宋体" w:cs="宋体" w:hint="eastAsia"/>
          <w:bCs/>
          <w:kern w:val="0"/>
          <w:sz w:val="24"/>
          <w:szCs w:val="20"/>
          <w:lang w:val="zh-CN"/>
        </w:rPr>
        <w:t>职称</w:t>
      </w:r>
      <w:r>
        <w:rPr>
          <w:rFonts w:ascii="宋体" w:cs="宋体" w:hint="eastAsia"/>
          <w:bCs/>
          <w:kern w:val="0"/>
          <w:sz w:val="24"/>
          <w:szCs w:val="20"/>
        </w:rPr>
        <w:t>证书</w:t>
      </w:r>
      <w:r>
        <w:rPr>
          <w:rFonts w:ascii="宋体" w:cs="宋体" w:hint="eastAsia"/>
          <w:bCs/>
          <w:kern w:val="0"/>
          <w:sz w:val="24"/>
          <w:szCs w:val="20"/>
          <w:lang w:val="zh-CN"/>
        </w:rPr>
        <w:t>。</w:t>
      </w:r>
    </w:p>
    <w:p w:rsidR="000A3F61" w:rsidRDefault="00BE11C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2.3.4根据《关于在政府采购活动中查询及使用信用记录有关问题的通知》（财库【2016】125号）和</w:t>
      </w:r>
      <w:proofErr w:type="gramStart"/>
      <w:r>
        <w:rPr>
          <w:rFonts w:ascii="宋体" w:cs="宋体" w:hint="eastAsia"/>
          <w:bCs/>
          <w:kern w:val="0"/>
          <w:sz w:val="24"/>
          <w:szCs w:val="20"/>
          <w:lang w:val="zh-CN"/>
        </w:rPr>
        <w:t>豫财</w:t>
      </w:r>
      <w:proofErr w:type="gramEnd"/>
      <w:r>
        <w:rPr>
          <w:rFonts w:ascii="宋体" w:cs="宋体" w:hint="eastAsia"/>
          <w:bCs/>
          <w:kern w:val="0"/>
          <w:sz w:val="24"/>
          <w:szCs w:val="20"/>
          <w:lang w:val="zh-CN"/>
        </w:rPr>
        <w:t>购【2016】15号的规定，对列入“失信执行人”、“重大税收违法案件当事人名单”、“政府采购严重违法失信行为记录名单”的投标人，拒绝参与本项目招标活动；（附 “信用中国”网站查询记录、“信用中国”信用查询报告、 “中国政府采购网”查询记录）</w:t>
      </w:r>
    </w:p>
    <w:p w:rsidR="000A3F61" w:rsidRDefault="00BE11C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2.3.5本单位出具的反商业贿赂及无不正当竞争行为的承诺书、无行贿犯罪记录承诺书。</w:t>
      </w:r>
    </w:p>
    <w:p w:rsidR="000A3F61" w:rsidRDefault="00BE11C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2.3.6本项目不接受联合体谈判。</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2.4</w:t>
      </w:r>
      <w:r>
        <w:rPr>
          <w:rFonts w:ascii="宋体" w:hAnsi="宋体" w:cs="宋体" w:hint="eastAsia"/>
          <w:sz w:val="24"/>
          <w:szCs w:val="20"/>
        </w:rPr>
        <w:t>“服务”系指竞争性谈判文件规定谈判方须承担的售后服务及其承诺。</w:t>
      </w:r>
    </w:p>
    <w:p w:rsidR="000A3F61" w:rsidRDefault="00BE11C6">
      <w:pPr>
        <w:spacing w:line="360" w:lineRule="auto"/>
        <w:ind w:firstLineChars="200" w:firstLine="480"/>
        <w:rPr>
          <w:rFonts w:ascii="宋体" w:hAnsi="Times New Roman" w:cs="宋体"/>
          <w:b/>
          <w:sz w:val="24"/>
          <w:szCs w:val="20"/>
        </w:rPr>
      </w:pPr>
      <w:r>
        <w:rPr>
          <w:rFonts w:ascii="宋体" w:hAnsi="宋体" w:cs="宋体"/>
          <w:sz w:val="24"/>
          <w:szCs w:val="20"/>
        </w:rPr>
        <w:t>2.5</w:t>
      </w:r>
      <w:r>
        <w:rPr>
          <w:rFonts w:ascii="宋体" w:hAnsi="宋体" w:cs="宋体" w:hint="eastAsia"/>
          <w:sz w:val="24"/>
          <w:szCs w:val="20"/>
        </w:rPr>
        <w:t>“货物”系指卖方按竞争性谈判文件规定，须向买方提供的货物及其他有关技术资料和材料。</w:t>
      </w:r>
    </w:p>
    <w:p w:rsidR="000A3F61" w:rsidRDefault="00BE11C6">
      <w:pPr>
        <w:spacing w:line="360" w:lineRule="auto"/>
        <w:ind w:firstLineChars="200" w:firstLine="480"/>
        <w:jc w:val="left"/>
        <w:rPr>
          <w:rFonts w:ascii="宋体" w:hAnsi="Times New Roman" w:cs="宋体"/>
          <w:sz w:val="24"/>
          <w:szCs w:val="20"/>
        </w:rPr>
      </w:pPr>
      <w:r>
        <w:rPr>
          <w:rFonts w:ascii="宋体" w:hAnsi="宋体" w:cs="宋体"/>
          <w:sz w:val="24"/>
          <w:szCs w:val="20"/>
        </w:rPr>
        <w:t>2.6</w:t>
      </w:r>
      <w:r>
        <w:rPr>
          <w:rFonts w:ascii="宋体" w:hAnsi="宋体" w:cs="宋体" w:hint="eastAsia"/>
          <w:sz w:val="24"/>
          <w:szCs w:val="20"/>
        </w:rPr>
        <w:t>合格的服务</w:t>
      </w:r>
    </w:p>
    <w:p w:rsidR="000A3F61" w:rsidRDefault="00BE11C6">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0A3F61" w:rsidRDefault="00BE11C6">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“成交人”接到并接受成交通知，最终被授予合同的谈判供应商。</w:t>
      </w:r>
    </w:p>
    <w:p w:rsidR="000A3F61" w:rsidRDefault="00BE11C6">
      <w:pPr>
        <w:spacing w:line="440" w:lineRule="exact"/>
        <w:ind w:firstLineChars="200" w:firstLine="480"/>
        <w:rPr>
          <w:rFonts w:ascii="宋体" w:hAnsi="Times New Roman" w:cs="宋体"/>
          <w:sz w:val="24"/>
          <w:szCs w:val="24"/>
        </w:rPr>
      </w:pPr>
      <w:r>
        <w:rPr>
          <w:rFonts w:ascii="宋体" w:hAnsi="宋体" w:cs="宋体"/>
          <w:sz w:val="24"/>
          <w:szCs w:val="24"/>
        </w:rPr>
        <w:lastRenderedPageBreak/>
        <w:t>2.8</w:t>
      </w:r>
      <w:r>
        <w:rPr>
          <w:rFonts w:ascii="宋体" w:hAnsi="宋体" w:cs="宋体" w:hint="eastAsia"/>
          <w:sz w:val="24"/>
          <w:szCs w:val="24"/>
        </w:rPr>
        <w:t>“竞争性谈判文件”采购人根据国家有关规定并针对本采购项目的需求编制并发出的全部文件。</w:t>
      </w:r>
    </w:p>
    <w:p w:rsidR="000A3F61" w:rsidRDefault="00BE11C6">
      <w:pPr>
        <w:spacing w:line="440" w:lineRule="exact"/>
        <w:ind w:firstLineChars="200" w:firstLine="480"/>
        <w:rPr>
          <w:rFonts w:ascii="宋体" w:hAnsi="Times New Roman" w:cs="宋体"/>
          <w:sz w:val="24"/>
          <w:szCs w:val="24"/>
        </w:rPr>
      </w:pPr>
      <w:r>
        <w:rPr>
          <w:rFonts w:ascii="宋体" w:hAnsi="宋体" w:cs="宋体"/>
          <w:sz w:val="24"/>
          <w:szCs w:val="24"/>
        </w:rPr>
        <w:t>2.9</w:t>
      </w:r>
      <w:r>
        <w:rPr>
          <w:rFonts w:ascii="宋体" w:hAnsi="宋体" w:cs="宋体" w:hint="eastAsia"/>
          <w:sz w:val="24"/>
          <w:szCs w:val="24"/>
        </w:rPr>
        <w:t>“谈判响应文件”指谈判供应商根据竞争性谈判文件的要求提交的所有文件。</w:t>
      </w:r>
    </w:p>
    <w:p w:rsidR="000A3F61" w:rsidRDefault="00BE11C6">
      <w:pPr>
        <w:spacing w:line="440" w:lineRule="exact"/>
        <w:ind w:firstLineChars="200" w:firstLine="480"/>
        <w:rPr>
          <w:rFonts w:ascii="宋体" w:cs="宋体"/>
          <w:sz w:val="24"/>
          <w:szCs w:val="24"/>
        </w:rPr>
      </w:pPr>
      <w:r>
        <w:rPr>
          <w:rFonts w:ascii="宋体" w:hAnsi="宋体" w:cs="宋体"/>
          <w:sz w:val="24"/>
          <w:szCs w:val="24"/>
        </w:rPr>
        <w:t>2.10</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0A3F61" w:rsidRDefault="000A3F61">
      <w:pPr>
        <w:spacing w:line="440" w:lineRule="exact"/>
        <w:ind w:firstLineChars="150" w:firstLine="360"/>
        <w:rPr>
          <w:rFonts w:ascii="宋体" w:hAnsi="Times New Roman" w:cs="宋体"/>
          <w:sz w:val="24"/>
          <w:szCs w:val="20"/>
        </w:rPr>
      </w:pPr>
    </w:p>
    <w:p w:rsidR="000A3F61" w:rsidRDefault="00BE11C6">
      <w:pPr>
        <w:keepNext/>
        <w:keepLines/>
        <w:spacing w:line="360" w:lineRule="auto"/>
        <w:jc w:val="center"/>
        <w:outlineLvl w:val="1"/>
        <w:rPr>
          <w:rFonts w:ascii="宋体" w:cs="宋体"/>
          <w:b/>
          <w:bCs/>
          <w:kern w:val="0"/>
          <w:sz w:val="32"/>
          <w:szCs w:val="32"/>
        </w:rPr>
      </w:pPr>
      <w:bookmarkStart w:id="67" w:name="_Toc51664253"/>
      <w:r>
        <w:rPr>
          <w:rFonts w:ascii="宋体" w:hAnsi="宋体" w:cs="宋体" w:hint="eastAsia"/>
          <w:b/>
          <w:bCs/>
          <w:kern w:val="0"/>
          <w:sz w:val="32"/>
          <w:szCs w:val="32"/>
        </w:rPr>
        <w:t>二、竞争性谈判文件</w:t>
      </w:r>
      <w:bookmarkEnd w:id="67"/>
    </w:p>
    <w:p w:rsidR="000A3F61" w:rsidRDefault="000A3F61">
      <w:pPr>
        <w:rPr>
          <w:rFonts w:ascii="Times New Roman" w:hAnsi="Times New Roman"/>
          <w:szCs w:val="20"/>
        </w:rPr>
      </w:pP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0A3F61" w:rsidRDefault="00BE11C6">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0A3F61" w:rsidRDefault="00BE11C6">
      <w:pPr>
        <w:spacing w:line="360" w:lineRule="auto"/>
        <w:ind w:firstLineChars="200" w:firstLine="480"/>
        <w:rPr>
          <w:rFonts w:ascii="宋体" w:hAnsi="宋体" w:cs="宋体"/>
          <w:bCs/>
          <w:kern w:val="0"/>
          <w:sz w:val="24"/>
          <w:szCs w:val="20"/>
          <w:lang w:val="zh-CN"/>
        </w:rPr>
      </w:pPr>
      <w:r>
        <w:rPr>
          <w:rFonts w:ascii="宋体" w:hAnsi="宋体" w:cs="宋体" w:hint="eastAsia"/>
          <w:bCs/>
          <w:kern w:val="0"/>
          <w:sz w:val="24"/>
          <w:szCs w:val="20"/>
          <w:lang w:val="zh-CN"/>
        </w:rPr>
        <w:t>第二章谈判供应商须知；</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0A3F61" w:rsidRDefault="00BE11C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0A3F61" w:rsidRDefault="00BE11C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0A3F61" w:rsidRDefault="00BE11C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0A3F61" w:rsidRDefault="00BE11C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0A3F61" w:rsidRDefault="000A3F61">
      <w:pPr>
        <w:widowControl/>
        <w:jc w:val="left"/>
        <w:rPr>
          <w:rFonts w:ascii="宋体" w:hAnsi="Times New Roman" w:cs="宋体"/>
          <w:sz w:val="24"/>
          <w:szCs w:val="20"/>
        </w:rPr>
      </w:pPr>
    </w:p>
    <w:p w:rsidR="000A3F61" w:rsidRDefault="00BE11C6">
      <w:pPr>
        <w:keepNext/>
        <w:keepLines/>
        <w:spacing w:line="360" w:lineRule="auto"/>
        <w:jc w:val="center"/>
        <w:outlineLvl w:val="1"/>
        <w:rPr>
          <w:rFonts w:ascii="宋体" w:cs="宋体"/>
          <w:b/>
          <w:bCs/>
          <w:kern w:val="0"/>
          <w:sz w:val="32"/>
          <w:szCs w:val="32"/>
        </w:rPr>
      </w:pPr>
      <w:bookmarkStart w:id="68" w:name="_Toc22804077"/>
      <w:bookmarkStart w:id="69" w:name="_Toc27964697"/>
      <w:bookmarkStart w:id="70" w:name="_Toc22570498"/>
      <w:bookmarkStart w:id="71" w:name="_Toc39115986"/>
      <w:bookmarkStart w:id="72" w:name="_Toc39117000"/>
      <w:bookmarkStart w:id="73" w:name="_Toc57004526"/>
      <w:bookmarkStart w:id="74" w:name="_Toc22723958"/>
      <w:bookmarkStart w:id="75" w:name="_Toc22568791"/>
      <w:bookmarkStart w:id="76" w:name="_Toc39115048"/>
      <w:bookmarkStart w:id="77" w:name="_Toc51664254"/>
      <w:bookmarkStart w:id="78" w:name="_Toc39118350"/>
      <w:bookmarkStart w:id="79" w:name="_Toc39115621"/>
      <w:bookmarkStart w:id="80" w:name="_Toc22953399"/>
      <w:r>
        <w:rPr>
          <w:rFonts w:ascii="宋体" w:hAnsi="宋体" w:cs="宋体" w:hint="eastAsia"/>
          <w:b/>
          <w:bCs/>
          <w:kern w:val="0"/>
          <w:sz w:val="32"/>
          <w:szCs w:val="32"/>
        </w:rPr>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rsidR="000A3F61" w:rsidRDefault="000A3F61">
      <w:pPr>
        <w:rPr>
          <w:rFonts w:ascii="Times New Roman" w:hAnsi="Times New Roman"/>
          <w:szCs w:val="20"/>
        </w:rPr>
      </w:pP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0A3F61" w:rsidRDefault="00BE11C6">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0A3F61" w:rsidRDefault="00BE11C6">
      <w:pPr>
        <w:spacing w:line="360" w:lineRule="auto"/>
        <w:ind w:firstLineChars="200" w:firstLine="482"/>
        <w:rPr>
          <w:rFonts w:ascii="宋体" w:hAns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0A3F61" w:rsidRDefault="00BE11C6">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）法定代表人授权书</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）谈判书</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3</w:t>
      </w:r>
      <w:r>
        <w:rPr>
          <w:rFonts w:ascii="宋体" w:hAnsi="宋体" w:cs="宋体" w:hint="eastAsia"/>
          <w:sz w:val="24"/>
          <w:szCs w:val="20"/>
        </w:rPr>
        <w:t>）资格证明文件</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）报价表格</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）商务条款偏差表</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）项目实施方案</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）服务计划</w:t>
      </w:r>
    </w:p>
    <w:p w:rsidR="000A3F61" w:rsidRDefault="00BE11C6">
      <w:pPr>
        <w:spacing w:line="360" w:lineRule="auto"/>
        <w:ind w:firstLineChars="200" w:firstLine="480"/>
        <w:rPr>
          <w:rFonts w:ascii="宋体" w:hAnsi="宋体" w:cs="宋体"/>
          <w:sz w:val="24"/>
          <w:szCs w:val="20"/>
        </w:rPr>
      </w:pPr>
      <w:r>
        <w:rPr>
          <w:rFonts w:ascii="宋体" w:hAnsi="宋体" w:cs="宋体"/>
          <w:sz w:val="24"/>
          <w:szCs w:val="20"/>
        </w:rPr>
        <w:t>8</w:t>
      </w:r>
      <w:r>
        <w:rPr>
          <w:rFonts w:ascii="宋体" w:hAnsi="宋体" w:cs="宋体" w:hint="eastAsia"/>
          <w:sz w:val="24"/>
          <w:szCs w:val="20"/>
        </w:rPr>
        <w:t>）具有履行合同所必须的设备和专业技术能力的承诺函</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9</w:t>
      </w:r>
      <w:r>
        <w:rPr>
          <w:rFonts w:ascii="宋体" w:hAnsi="宋体" w:cs="宋体" w:hint="eastAsia"/>
          <w:sz w:val="24"/>
          <w:szCs w:val="20"/>
        </w:rPr>
        <w:t>）反商业贿赂承诺书</w:t>
      </w:r>
    </w:p>
    <w:p w:rsidR="000A3F61" w:rsidRDefault="00BE11C6">
      <w:pPr>
        <w:spacing w:line="360" w:lineRule="auto"/>
        <w:ind w:firstLineChars="200" w:firstLine="480"/>
        <w:rPr>
          <w:rFonts w:ascii="宋体" w:cs="宋体"/>
          <w:sz w:val="24"/>
          <w:szCs w:val="20"/>
        </w:rPr>
      </w:pPr>
      <w:r>
        <w:rPr>
          <w:rFonts w:ascii="宋体" w:hAnsi="宋体" w:cs="宋体" w:hint="eastAsia"/>
          <w:sz w:val="24"/>
          <w:szCs w:val="20"/>
        </w:rPr>
        <w:t>10）其他</w:t>
      </w:r>
    </w:p>
    <w:p w:rsidR="000A3F61" w:rsidRDefault="00BE11C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0A3F61" w:rsidRDefault="00BE11C6">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0A3F61" w:rsidRDefault="00BE11C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0A3F61" w:rsidRDefault="00BE11C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w:t>
      </w:r>
      <w:r>
        <w:rPr>
          <w:rFonts w:ascii="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0A3F61" w:rsidRDefault="00BE11C6">
      <w:pPr>
        <w:tabs>
          <w:tab w:val="left" w:pos="720"/>
        </w:tabs>
        <w:spacing w:line="360" w:lineRule="auto"/>
        <w:rPr>
          <w:rFonts w:ascii="宋体" w:hAnsi="Times New Roman" w:cs="宋体"/>
          <w:bCs/>
          <w:kern w:val="0"/>
          <w:sz w:val="24"/>
          <w:szCs w:val="20"/>
        </w:rPr>
      </w:pPr>
      <w:r>
        <w:rPr>
          <w:rFonts w:ascii="宋体" w:hAnsi="宋体" w:cs="宋体" w:hint="eastAsia"/>
          <w:bCs/>
          <w:kern w:val="0"/>
          <w:sz w:val="24"/>
          <w:szCs w:val="20"/>
          <w:lang w:val="zh-CN"/>
        </w:rPr>
        <w:t>谈判供应商在线递交电子投标文件。</w:t>
      </w:r>
    </w:p>
    <w:p w:rsidR="000A3F61" w:rsidRDefault="00BE11C6">
      <w:pPr>
        <w:keepNext/>
        <w:keepLines/>
        <w:spacing w:line="360" w:lineRule="auto"/>
        <w:jc w:val="center"/>
        <w:outlineLvl w:val="1"/>
        <w:rPr>
          <w:rFonts w:ascii="宋体" w:cs="宋体"/>
          <w:b/>
          <w:bCs/>
          <w:kern w:val="0"/>
          <w:sz w:val="32"/>
          <w:szCs w:val="32"/>
        </w:rPr>
      </w:pPr>
      <w:bookmarkStart w:id="81" w:name="_Toc51664255"/>
      <w:r>
        <w:rPr>
          <w:rFonts w:ascii="宋体" w:hAnsi="宋体" w:cs="宋体" w:hint="eastAsia"/>
          <w:b/>
          <w:bCs/>
          <w:kern w:val="0"/>
          <w:sz w:val="32"/>
          <w:szCs w:val="32"/>
        </w:rPr>
        <w:t>四、谈判响应文件的递交</w:t>
      </w:r>
      <w:bookmarkEnd w:id="81"/>
    </w:p>
    <w:p w:rsidR="000A3F61" w:rsidRDefault="000A3F61">
      <w:pPr>
        <w:rPr>
          <w:rFonts w:ascii="Times New Roman" w:hAnsi="Times New Roman"/>
          <w:szCs w:val="20"/>
        </w:rPr>
      </w:pP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0A3F61" w:rsidRDefault="00BE11C6">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0A3F61" w:rsidRDefault="00BE11C6">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0A3F61" w:rsidRDefault="000A3F61">
      <w:pPr>
        <w:spacing w:line="360" w:lineRule="auto"/>
        <w:ind w:firstLineChars="200" w:firstLine="480"/>
        <w:rPr>
          <w:rFonts w:ascii="宋体" w:cs="宋体"/>
          <w:bCs/>
          <w:kern w:val="0"/>
          <w:sz w:val="24"/>
          <w:szCs w:val="20"/>
          <w:lang w:val="zh-CN"/>
        </w:rPr>
      </w:pP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0A3F61" w:rsidRDefault="00BE11C6">
      <w:pPr>
        <w:spacing w:line="360" w:lineRule="auto"/>
        <w:ind w:firstLineChars="200" w:firstLine="482"/>
        <w:rPr>
          <w:rFonts w:ascii="宋体" w:hAnsi="Times New Roman" w:cs="宋体"/>
          <w:bCs/>
          <w:kern w:val="0"/>
          <w:sz w:val="24"/>
          <w:szCs w:val="20"/>
          <w:lang w:val="zh-CN"/>
        </w:rPr>
      </w:pPr>
      <w:r>
        <w:rPr>
          <w:rFonts w:ascii="宋体" w:hAnsi="Times New Roman" w:cs="宋体" w:hint="eastAsia"/>
          <w:b/>
          <w:bCs/>
          <w:kern w:val="0"/>
          <w:sz w:val="24"/>
          <w:szCs w:val="20"/>
          <w:lang w:val="zh-CN"/>
        </w:rPr>
        <w:t>a. 因投标人原因电子投标文件解密失败的，由系统技术人员协助投标人将备份文件（电子介质存储）导入系统。若备份文件（电子介质存储）无法导入系统或导入系统仍无法解密的，其投标将被拒绝。</w:t>
      </w:r>
    </w:p>
    <w:p w:rsidR="000A3F61" w:rsidRDefault="00BE11C6">
      <w:pPr>
        <w:keepNext/>
        <w:keepLines/>
        <w:spacing w:line="360" w:lineRule="auto"/>
        <w:jc w:val="center"/>
        <w:outlineLvl w:val="1"/>
        <w:rPr>
          <w:rFonts w:ascii="宋体" w:cs="宋体"/>
          <w:b/>
          <w:bCs/>
          <w:kern w:val="0"/>
          <w:sz w:val="32"/>
          <w:szCs w:val="32"/>
        </w:rPr>
      </w:pPr>
      <w:bookmarkStart w:id="82" w:name="_Toc51664256"/>
      <w:r>
        <w:rPr>
          <w:rFonts w:ascii="宋体" w:hAnsi="宋体" w:cs="宋体" w:hint="eastAsia"/>
          <w:b/>
          <w:bCs/>
          <w:kern w:val="0"/>
          <w:sz w:val="32"/>
          <w:szCs w:val="32"/>
        </w:rPr>
        <w:t>五、谈判程序</w:t>
      </w:r>
      <w:bookmarkEnd w:id="82"/>
    </w:p>
    <w:p w:rsidR="000A3F61" w:rsidRDefault="000A3F61">
      <w:pPr>
        <w:rPr>
          <w:rFonts w:ascii="Times New Roman" w:hAnsi="Times New Roman"/>
          <w:szCs w:val="20"/>
        </w:rPr>
      </w:pP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0A3F61" w:rsidRDefault="00BE11C6">
      <w:pPr>
        <w:spacing w:line="360" w:lineRule="auto"/>
        <w:ind w:firstLineChars="200" w:firstLine="480"/>
        <w:rPr>
          <w:rFonts w:ascii="宋体" w:hAnsi="宋体" w:cs="宋体"/>
          <w:sz w:val="24"/>
          <w:szCs w:val="20"/>
        </w:rPr>
      </w:pPr>
      <w:r>
        <w:rPr>
          <w:rFonts w:ascii="宋体" w:hAnsi="宋体" w:cs="宋体" w:hint="eastAsia"/>
          <w:sz w:val="24"/>
          <w:szCs w:val="20"/>
        </w:rPr>
        <w:t>13.1本次竞争性谈判采购采取两轮报价制，第一轮报价为谈判响应文件的书面报</w:t>
      </w:r>
      <w:r>
        <w:rPr>
          <w:rFonts w:ascii="宋体" w:hAnsi="宋体" w:cs="宋体" w:hint="eastAsia"/>
          <w:sz w:val="24"/>
          <w:szCs w:val="20"/>
        </w:rPr>
        <w:lastRenderedPageBreak/>
        <w:t>价，第二轮报价在谈判中电子线上递交。</w:t>
      </w:r>
    </w:p>
    <w:p w:rsidR="000A3F61" w:rsidRDefault="00BE11C6">
      <w:pPr>
        <w:spacing w:line="360" w:lineRule="auto"/>
        <w:ind w:firstLineChars="200" w:firstLine="480"/>
        <w:rPr>
          <w:rFonts w:ascii="宋体" w:hAnsi="宋体" w:cs="宋体"/>
          <w:sz w:val="24"/>
          <w:szCs w:val="20"/>
        </w:rPr>
      </w:pPr>
      <w:r>
        <w:rPr>
          <w:rFonts w:ascii="宋体" w:hAnsi="宋体" w:cs="宋体" w:hint="eastAsia"/>
          <w:sz w:val="24"/>
          <w:szCs w:val="20"/>
        </w:rPr>
        <w:t>13.2第二轮谈判的顺序由谈判供应商代表经抽签确定。</w:t>
      </w:r>
    </w:p>
    <w:p w:rsidR="000A3F61" w:rsidRDefault="00BE11C6">
      <w:pPr>
        <w:spacing w:line="360" w:lineRule="auto"/>
        <w:ind w:firstLineChars="200" w:firstLine="480"/>
        <w:rPr>
          <w:rFonts w:ascii="宋体" w:hAnsi="宋体" w:cs="宋体"/>
          <w:sz w:val="24"/>
          <w:szCs w:val="20"/>
        </w:rPr>
      </w:pPr>
      <w:r>
        <w:rPr>
          <w:rFonts w:ascii="宋体" w:hAnsi="宋体" w:cs="宋体" w:hint="eastAsia"/>
          <w:sz w:val="24"/>
          <w:szCs w:val="20"/>
        </w:rPr>
        <w:t>13.3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0A3F61" w:rsidRDefault="00BE11C6">
      <w:pPr>
        <w:spacing w:line="360" w:lineRule="auto"/>
        <w:ind w:firstLineChars="200" w:firstLine="480"/>
        <w:rPr>
          <w:rFonts w:ascii="宋体" w:hAnsi="宋体" w:cs="宋体"/>
          <w:sz w:val="24"/>
          <w:szCs w:val="20"/>
        </w:rPr>
      </w:pPr>
      <w:r>
        <w:rPr>
          <w:rFonts w:ascii="宋体" w:hAnsi="宋体" w:cs="宋体" w:hint="eastAsia"/>
          <w:sz w:val="24"/>
          <w:szCs w:val="20"/>
        </w:rPr>
        <w:t>13.4谈判小组根据谈判和质疑答复情况以及竞争性谈判文件中的内容，对所有谈判供应商进行比较评价，根据竞争性谈判文件规定的评审办法提交评审意见。</w:t>
      </w:r>
    </w:p>
    <w:p w:rsidR="000A3F61" w:rsidRDefault="00BE11C6">
      <w:pPr>
        <w:spacing w:line="360" w:lineRule="auto"/>
        <w:ind w:firstLineChars="200" w:firstLine="480"/>
        <w:rPr>
          <w:rFonts w:ascii="宋体" w:hAnsi="宋体" w:cs="宋体"/>
          <w:sz w:val="24"/>
          <w:szCs w:val="20"/>
        </w:rPr>
      </w:pPr>
      <w:r>
        <w:rPr>
          <w:rFonts w:ascii="宋体" w:hAnsi="宋体" w:cs="宋体" w:hint="eastAsia"/>
          <w:sz w:val="24"/>
          <w:szCs w:val="20"/>
        </w:rPr>
        <w:t>13.5谈判小组根据评审意见，将谈判报价按由低到高的顺序进行排序，写出书面评审报告，确定排序第一的供应商为成交人。</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0A3F61" w:rsidRDefault="00BE11C6">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0A3F61" w:rsidRDefault="00BE11C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0A3F61" w:rsidRDefault="00BE11C6">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0A3F61" w:rsidRDefault="00BE11C6">
      <w:pPr>
        <w:tabs>
          <w:tab w:val="left" w:pos="1260"/>
        </w:tabs>
        <w:spacing w:line="360" w:lineRule="auto"/>
        <w:ind w:left="480"/>
        <w:rPr>
          <w:rFonts w:ascii="宋体" w:hAnsi="Times New Roman" w:cs="宋体"/>
          <w:sz w:val="24"/>
          <w:szCs w:val="20"/>
        </w:rPr>
      </w:pPr>
      <w:r>
        <w:rPr>
          <w:rFonts w:ascii="宋体" w:hAnsi="宋体" w:cs="宋体"/>
          <w:sz w:val="24"/>
          <w:szCs w:val="20"/>
        </w:rPr>
        <w:lastRenderedPageBreak/>
        <w:t>(2)</w:t>
      </w:r>
      <w:r>
        <w:rPr>
          <w:rFonts w:ascii="宋体" w:hAnsi="宋体" w:cs="宋体" w:hint="eastAsia"/>
          <w:sz w:val="24"/>
          <w:szCs w:val="20"/>
        </w:rPr>
        <w:t>资格证明文件不全，或不满足竞争性谈判文件规定的谈判资质要求的；</w:t>
      </w:r>
    </w:p>
    <w:p w:rsidR="000A3F61" w:rsidRDefault="00BE11C6">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0A3F61" w:rsidRDefault="00BE11C6">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0A3F61" w:rsidRDefault="00BE11C6">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0A3F61" w:rsidRDefault="00BE11C6">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0A3F61" w:rsidRDefault="00BE11C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0A3F61" w:rsidRDefault="00BE11C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0A3F61" w:rsidRDefault="00BE11C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w:t>
      </w:r>
      <w:r>
        <w:rPr>
          <w:rFonts w:ascii="宋体" w:hAnsi="宋体" w:cs="宋体" w:hint="eastAsia"/>
          <w:sz w:val="24"/>
          <w:szCs w:val="20"/>
        </w:rPr>
        <w:t>9</w:t>
      </w:r>
      <w:r>
        <w:rPr>
          <w:rFonts w:ascii="宋体" w:hAnsi="宋体" w:cs="宋体"/>
          <w:sz w:val="24"/>
          <w:szCs w:val="20"/>
        </w:rPr>
        <w:t>)</w:t>
      </w:r>
      <w:r>
        <w:rPr>
          <w:rFonts w:ascii="宋体" w:hAnsi="宋体" w:cs="宋体" w:hint="eastAsia"/>
          <w:sz w:val="24"/>
          <w:szCs w:val="20"/>
        </w:rPr>
        <w:t>谈判响应文件未按规定和格式填写，字迹模糊；</w:t>
      </w:r>
    </w:p>
    <w:p w:rsidR="000A3F61" w:rsidRDefault="00BE11C6">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0A3F61" w:rsidRDefault="00BE11C6">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0A3F61" w:rsidRDefault="00BE11C6">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0A3F61" w:rsidRDefault="000A3F61">
      <w:pPr>
        <w:spacing w:line="360" w:lineRule="auto"/>
        <w:rPr>
          <w:rFonts w:ascii="宋体" w:hAnsi="Times New Roman" w:cs="宋体"/>
          <w:bCs/>
          <w:kern w:val="0"/>
          <w:sz w:val="24"/>
          <w:szCs w:val="20"/>
        </w:rPr>
      </w:pPr>
    </w:p>
    <w:p w:rsidR="000A3F61" w:rsidRDefault="00BE11C6">
      <w:pPr>
        <w:keepNext/>
        <w:keepLines/>
        <w:spacing w:line="360" w:lineRule="auto"/>
        <w:jc w:val="center"/>
        <w:outlineLvl w:val="1"/>
        <w:rPr>
          <w:rFonts w:ascii="宋体" w:cs="宋体"/>
          <w:b/>
          <w:bCs/>
          <w:kern w:val="0"/>
          <w:sz w:val="32"/>
          <w:szCs w:val="32"/>
        </w:rPr>
      </w:pPr>
      <w:bookmarkStart w:id="83" w:name="_Toc51664257"/>
      <w:r>
        <w:rPr>
          <w:rFonts w:ascii="宋体" w:hAnsi="宋体" w:cs="宋体" w:hint="eastAsia"/>
          <w:b/>
          <w:bCs/>
          <w:kern w:val="0"/>
          <w:sz w:val="32"/>
          <w:szCs w:val="32"/>
        </w:rPr>
        <w:t>六、授予合同</w:t>
      </w:r>
      <w:bookmarkEnd w:id="83"/>
    </w:p>
    <w:p w:rsidR="000A3F61" w:rsidRDefault="000A3F61">
      <w:pPr>
        <w:rPr>
          <w:rFonts w:ascii="Times New Roman" w:hAnsi="Times New Roman"/>
          <w:szCs w:val="20"/>
        </w:rPr>
      </w:pPr>
    </w:p>
    <w:p w:rsidR="000A3F61" w:rsidRDefault="00BE11C6">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0A3F61" w:rsidRDefault="00BE11C6">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0A3F61" w:rsidRDefault="00BE11C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0A3F61" w:rsidRDefault="00BE11C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0A3F61" w:rsidRDefault="00BE11C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0A3F61" w:rsidRDefault="00BE11C6">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0A3F61" w:rsidRDefault="00BE11C6">
      <w:pPr>
        <w:rPr>
          <w:rFonts w:ascii="宋体" w:hAnsi="Times New Roman" w:cs="宋体"/>
          <w:szCs w:val="20"/>
          <w:lang w:val="zh-CN"/>
        </w:rPr>
      </w:pPr>
      <w:r>
        <w:rPr>
          <w:rFonts w:ascii="宋体" w:hAnsi="Times New Roman" w:cs="宋体"/>
          <w:sz w:val="24"/>
          <w:szCs w:val="20"/>
        </w:rPr>
        <w:br w:type="page"/>
      </w:r>
      <w:bookmarkStart w:id="84" w:name="_Toc22953403"/>
      <w:bookmarkStart w:id="85" w:name="_Toc22568795"/>
      <w:bookmarkStart w:id="86" w:name="_Toc39115625"/>
      <w:bookmarkStart w:id="87" w:name="_Toc39115052"/>
      <w:bookmarkStart w:id="88" w:name="_Toc22570502"/>
      <w:bookmarkStart w:id="89" w:name="_Toc57004530"/>
      <w:bookmarkStart w:id="90" w:name="_Toc39115990"/>
      <w:bookmarkStart w:id="91" w:name="_Toc39117004"/>
      <w:bookmarkStart w:id="92" w:name="_Toc22804081"/>
      <w:bookmarkStart w:id="93" w:name="_Toc39118354"/>
      <w:bookmarkStart w:id="94" w:name="_Toc27964701"/>
      <w:bookmarkStart w:id="95" w:name="_Toc22723962"/>
      <w:bookmarkEnd w:id="9"/>
      <w:bookmarkEnd w:id="10"/>
      <w:bookmarkEnd w:id="11"/>
      <w:bookmarkEnd w:id="12"/>
      <w:bookmarkEnd w:id="13"/>
    </w:p>
    <w:p w:rsidR="000A3F61" w:rsidRDefault="00BE11C6">
      <w:pPr>
        <w:keepNext/>
        <w:keepLines/>
        <w:spacing w:before="340" w:after="330" w:line="576" w:lineRule="auto"/>
        <w:jc w:val="center"/>
        <w:outlineLvl w:val="0"/>
        <w:rPr>
          <w:rFonts w:ascii="宋体" w:hAnsi="Times New Roman" w:cs="宋体"/>
          <w:b/>
          <w:bCs/>
          <w:kern w:val="44"/>
          <w:sz w:val="44"/>
          <w:szCs w:val="44"/>
        </w:rPr>
      </w:pPr>
      <w:bookmarkStart w:id="96" w:name="_Toc51664258"/>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rsidR="000A3F61" w:rsidRDefault="000A3F61">
      <w:pPr>
        <w:rPr>
          <w:rFonts w:ascii="宋体" w:hAnsi="Times New Roman" w:cs="宋体"/>
          <w:szCs w:val="20"/>
          <w:lang w:val="zh-CN"/>
        </w:rPr>
      </w:pPr>
    </w:p>
    <w:p w:rsidR="000A3F61" w:rsidRDefault="00BE11C6">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rsidR="000A3F61" w:rsidRDefault="00BE11C6">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rsidR="000A3F61" w:rsidRDefault="000A3F61">
      <w:pPr>
        <w:spacing w:line="360" w:lineRule="auto"/>
        <w:jc w:val="center"/>
        <w:rPr>
          <w:rFonts w:ascii="宋体" w:cs="宋体"/>
          <w:b/>
          <w:spacing w:val="-20"/>
          <w:sz w:val="48"/>
          <w:szCs w:val="48"/>
        </w:rPr>
      </w:pPr>
    </w:p>
    <w:p w:rsidR="000A3F61" w:rsidRDefault="00BE11C6">
      <w:pPr>
        <w:jc w:val="center"/>
        <w:rPr>
          <w:rFonts w:ascii="宋体" w:cs="宋体"/>
          <w:b/>
          <w:spacing w:val="-20"/>
          <w:sz w:val="48"/>
          <w:szCs w:val="48"/>
        </w:rPr>
      </w:pPr>
      <w:r>
        <w:rPr>
          <w:rFonts w:ascii="宋体" w:hAnsi="宋体" w:cs="宋体" w:hint="eastAsia"/>
          <w:b/>
          <w:spacing w:val="-20"/>
          <w:sz w:val="48"/>
          <w:szCs w:val="48"/>
        </w:rPr>
        <w:t>永城市环境保护局“十四五”生态环境保护规划编制项目</w:t>
      </w:r>
    </w:p>
    <w:p w:rsidR="000A3F61" w:rsidRDefault="000A3F61">
      <w:pPr>
        <w:jc w:val="center"/>
        <w:rPr>
          <w:rFonts w:ascii="宋体" w:cs="宋体"/>
          <w:b/>
          <w:spacing w:val="-20"/>
          <w:sz w:val="48"/>
          <w:szCs w:val="48"/>
        </w:rPr>
      </w:pPr>
    </w:p>
    <w:p w:rsidR="000A3F61" w:rsidRDefault="000A3F61">
      <w:pPr>
        <w:jc w:val="center"/>
        <w:rPr>
          <w:rFonts w:ascii="宋体" w:hAnsi="Times New Roman" w:cs="宋体"/>
          <w:sz w:val="44"/>
          <w:szCs w:val="44"/>
          <w:u w:val="single"/>
        </w:rPr>
      </w:pPr>
    </w:p>
    <w:p w:rsidR="000A3F61" w:rsidRDefault="000A3F61">
      <w:pPr>
        <w:jc w:val="center"/>
        <w:rPr>
          <w:rFonts w:ascii="宋体" w:hAnsi="Times New Roman" w:cs="宋体"/>
          <w:sz w:val="44"/>
          <w:szCs w:val="44"/>
          <w:u w:val="single"/>
        </w:rPr>
      </w:pPr>
    </w:p>
    <w:p w:rsidR="000A3F61" w:rsidRDefault="000A3F61">
      <w:pPr>
        <w:jc w:val="center"/>
        <w:rPr>
          <w:rFonts w:ascii="宋体" w:hAnsi="Times New Roman" w:cs="宋体"/>
          <w:sz w:val="44"/>
          <w:szCs w:val="44"/>
          <w:u w:val="single"/>
        </w:rPr>
      </w:pPr>
    </w:p>
    <w:p w:rsidR="000A3F61" w:rsidRDefault="00BE11C6">
      <w:pPr>
        <w:jc w:val="center"/>
        <w:rPr>
          <w:rFonts w:ascii="宋体" w:hAnsi="Times New Roman" w:cs="宋体"/>
          <w:sz w:val="48"/>
          <w:szCs w:val="48"/>
        </w:rPr>
      </w:pPr>
      <w:bookmarkStart w:id="98" w:name="_Toc256695438"/>
      <w:bookmarkStart w:id="99" w:name="_Toc256691562"/>
      <w:r>
        <w:rPr>
          <w:rFonts w:ascii="宋体" w:hAnsi="宋体" w:cs="宋体" w:hint="eastAsia"/>
          <w:b/>
          <w:spacing w:val="-20"/>
          <w:sz w:val="48"/>
          <w:szCs w:val="48"/>
        </w:rPr>
        <w:t>竞争性谈判响应文件</w:t>
      </w:r>
      <w:bookmarkEnd w:id="98"/>
      <w:bookmarkEnd w:id="99"/>
    </w:p>
    <w:p w:rsidR="000A3F61" w:rsidRDefault="000A3F61">
      <w:pPr>
        <w:jc w:val="center"/>
        <w:rPr>
          <w:rFonts w:ascii="宋体" w:hAnsi="Times New Roman" w:cs="宋体"/>
          <w:sz w:val="44"/>
          <w:szCs w:val="44"/>
          <w:u w:val="single"/>
        </w:rPr>
      </w:pPr>
    </w:p>
    <w:p w:rsidR="000A3F61" w:rsidRDefault="000A3F61">
      <w:pPr>
        <w:jc w:val="center"/>
        <w:rPr>
          <w:rFonts w:ascii="宋体" w:hAnsi="Times New Roman" w:cs="宋体"/>
          <w:sz w:val="44"/>
          <w:szCs w:val="44"/>
          <w:u w:val="single"/>
        </w:rPr>
      </w:pPr>
    </w:p>
    <w:p w:rsidR="000A3F61" w:rsidRDefault="000A3F61">
      <w:pPr>
        <w:jc w:val="center"/>
        <w:rPr>
          <w:rFonts w:ascii="宋体" w:hAnsi="Times New Roman" w:cs="宋体"/>
          <w:sz w:val="44"/>
          <w:szCs w:val="44"/>
          <w:u w:val="single"/>
        </w:rPr>
      </w:pPr>
    </w:p>
    <w:p w:rsidR="000A3F61" w:rsidRDefault="000A3F61">
      <w:pPr>
        <w:jc w:val="center"/>
        <w:rPr>
          <w:rFonts w:ascii="宋体" w:hAnsi="Times New Roman" w:cs="宋体"/>
          <w:sz w:val="44"/>
          <w:szCs w:val="44"/>
          <w:u w:val="single"/>
        </w:rPr>
      </w:pPr>
    </w:p>
    <w:p w:rsidR="000A3F61" w:rsidRDefault="000A3F61">
      <w:pPr>
        <w:jc w:val="center"/>
        <w:rPr>
          <w:rFonts w:ascii="宋体" w:hAnsi="Times New Roman" w:cs="宋体"/>
          <w:sz w:val="44"/>
          <w:szCs w:val="44"/>
          <w:u w:val="single"/>
        </w:rPr>
      </w:pPr>
    </w:p>
    <w:p w:rsidR="000A3F61" w:rsidRDefault="00BE11C6">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0A3F61" w:rsidRDefault="000A3F61">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0A3F61" w:rsidRDefault="00BE11C6">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0A3F61" w:rsidRDefault="000A3F61">
      <w:pPr>
        <w:spacing w:line="700" w:lineRule="exact"/>
        <w:jc w:val="center"/>
        <w:rPr>
          <w:rFonts w:ascii="宋体" w:hAnsi="Times New Roman" w:cs="宋体"/>
          <w:b/>
          <w:sz w:val="32"/>
          <w:szCs w:val="32"/>
        </w:rPr>
      </w:pPr>
    </w:p>
    <w:p w:rsidR="000A3F61" w:rsidRDefault="00BE11C6">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0A3F61" w:rsidRDefault="000A3F61">
      <w:pPr>
        <w:rPr>
          <w:rFonts w:ascii="宋体" w:hAnsi="Times New Roman" w:cs="宋体"/>
          <w:szCs w:val="20"/>
          <w:lang w:val="zh-CN"/>
        </w:rPr>
      </w:pPr>
    </w:p>
    <w:p w:rsidR="000A3F61" w:rsidRDefault="00BE11C6">
      <w:pPr>
        <w:spacing w:beforeLines="100" w:before="312" w:afterLines="100" w:after="312"/>
        <w:jc w:val="center"/>
        <w:rPr>
          <w:rFonts w:ascii="宋体" w:hAnsi="Times New Roman" w:cs="宋体"/>
          <w:sz w:val="32"/>
          <w:szCs w:val="32"/>
        </w:rPr>
      </w:pPr>
      <w:r>
        <w:rPr>
          <w:rFonts w:ascii="宋体" w:hAnsi="Times New Roman" w:cs="宋体"/>
          <w:szCs w:val="20"/>
          <w:lang w:val="zh-CN"/>
        </w:rPr>
        <w:br w:type="page"/>
      </w:r>
      <w:r>
        <w:rPr>
          <w:rFonts w:ascii="宋体" w:hAnsi="宋体" w:cs="宋体" w:hint="eastAsia"/>
          <w:sz w:val="32"/>
          <w:szCs w:val="32"/>
        </w:rPr>
        <w:lastRenderedPageBreak/>
        <w:t>目录</w:t>
      </w:r>
    </w:p>
    <w:p w:rsidR="000A3F61" w:rsidRDefault="00BE11C6">
      <w:pPr>
        <w:tabs>
          <w:tab w:val="center" w:pos="4450"/>
        </w:tabs>
        <w:spacing w:line="600" w:lineRule="exact"/>
        <w:rPr>
          <w:rFonts w:ascii="宋体" w:hAnsi="Times New Roman" w:cs="宋体"/>
          <w:sz w:val="24"/>
          <w:szCs w:val="20"/>
        </w:rPr>
      </w:pPr>
      <w:r>
        <w:rPr>
          <w:rFonts w:ascii="宋体" w:hAnsi="宋体" w:cs="宋体" w:hint="eastAsia"/>
          <w:sz w:val="24"/>
          <w:szCs w:val="20"/>
        </w:rPr>
        <w:t>一、法定代表人授权书</w:t>
      </w:r>
    </w:p>
    <w:p w:rsidR="000A3F61" w:rsidRDefault="00BE11C6">
      <w:pPr>
        <w:spacing w:line="600" w:lineRule="exact"/>
        <w:rPr>
          <w:rFonts w:ascii="宋体" w:hAnsi="Times New Roman" w:cs="宋体"/>
          <w:sz w:val="24"/>
          <w:szCs w:val="20"/>
        </w:rPr>
      </w:pPr>
      <w:r>
        <w:rPr>
          <w:rFonts w:ascii="宋体" w:hAnsi="宋体" w:cs="宋体" w:hint="eastAsia"/>
          <w:sz w:val="24"/>
          <w:szCs w:val="20"/>
        </w:rPr>
        <w:t>二、谈判书</w:t>
      </w:r>
    </w:p>
    <w:p w:rsidR="000A3F61" w:rsidRDefault="00BE11C6">
      <w:pPr>
        <w:spacing w:line="600" w:lineRule="exact"/>
        <w:rPr>
          <w:rFonts w:ascii="宋体" w:hAnsi="Times New Roman" w:cs="宋体"/>
          <w:sz w:val="24"/>
          <w:szCs w:val="20"/>
        </w:rPr>
      </w:pPr>
      <w:r>
        <w:rPr>
          <w:rFonts w:ascii="宋体" w:hAnsi="宋体" w:cs="宋体" w:hint="eastAsia"/>
          <w:sz w:val="24"/>
          <w:szCs w:val="20"/>
        </w:rPr>
        <w:t>三、资格证明文件</w:t>
      </w:r>
    </w:p>
    <w:p w:rsidR="000A3F61" w:rsidRDefault="00BE11C6">
      <w:pPr>
        <w:spacing w:line="600" w:lineRule="exact"/>
        <w:rPr>
          <w:rFonts w:ascii="宋体" w:hAnsi="Times New Roman" w:cs="宋体"/>
          <w:sz w:val="24"/>
          <w:szCs w:val="20"/>
        </w:rPr>
      </w:pPr>
      <w:r>
        <w:rPr>
          <w:rFonts w:ascii="宋体" w:hAnsi="宋体" w:cs="宋体" w:hint="eastAsia"/>
          <w:sz w:val="24"/>
          <w:szCs w:val="20"/>
        </w:rPr>
        <w:t>四、报价表格</w:t>
      </w:r>
    </w:p>
    <w:p w:rsidR="000A3F61" w:rsidRDefault="00BE11C6">
      <w:pPr>
        <w:spacing w:line="600" w:lineRule="exact"/>
        <w:rPr>
          <w:rFonts w:ascii="宋体" w:hAnsi="Times New Roman" w:cs="宋体"/>
          <w:sz w:val="24"/>
          <w:szCs w:val="20"/>
        </w:rPr>
      </w:pPr>
      <w:r>
        <w:rPr>
          <w:rFonts w:ascii="宋体" w:hAnsi="宋体" w:cs="宋体" w:hint="eastAsia"/>
          <w:sz w:val="24"/>
          <w:szCs w:val="20"/>
        </w:rPr>
        <w:t>五、商务条款偏差表</w:t>
      </w:r>
    </w:p>
    <w:p w:rsidR="000A3F61" w:rsidRDefault="00BE11C6">
      <w:pPr>
        <w:spacing w:line="600" w:lineRule="exact"/>
        <w:rPr>
          <w:rFonts w:ascii="宋体" w:hAnsi="Times New Roman" w:cs="宋体"/>
          <w:sz w:val="24"/>
          <w:szCs w:val="20"/>
        </w:rPr>
      </w:pPr>
      <w:r>
        <w:rPr>
          <w:rFonts w:ascii="宋体" w:hAnsi="宋体" w:cs="宋体" w:hint="eastAsia"/>
          <w:sz w:val="24"/>
          <w:szCs w:val="20"/>
        </w:rPr>
        <w:t>六、项目实施方案</w:t>
      </w:r>
    </w:p>
    <w:p w:rsidR="000A3F61" w:rsidRDefault="00BE11C6">
      <w:pPr>
        <w:spacing w:line="600" w:lineRule="exact"/>
        <w:rPr>
          <w:rFonts w:ascii="宋体" w:hAnsi="Times New Roman" w:cs="宋体"/>
          <w:sz w:val="24"/>
          <w:szCs w:val="20"/>
        </w:rPr>
      </w:pPr>
      <w:r>
        <w:rPr>
          <w:rFonts w:ascii="宋体" w:hAnsi="宋体" w:cs="宋体" w:hint="eastAsia"/>
          <w:sz w:val="24"/>
          <w:szCs w:val="20"/>
        </w:rPr>
        <w:t>七、服务计划</w:t>
      </w:r>
    </w:p>
    <w:p w:rsidR="000A3F61" w:rsidRDefault="00BE11C6">
      <w:pPr>
        <w:spacing w:line="600" w:lineRule="exact"/>
        <w:rPr>
          <w:rFonts w:ascii="宋体" w:hAnsi="宋体" w:cs="宋体"/>
          <w:sz w:val="24"/>
          <w:szCs w:val="20"/>
        </w:rPr>
      </w:pPr>
      <w:r>
        <w:rPr>
          <w:rFonts w:ascii="宋体" w:hAnsi="宋体" w:cs="宋体" w:hint="eastAsia"/>
          <w:sz w:val="24"/>
          <w:szCs w:val="20"/>
        </w:rPr>
        <w:t>八、具有履行合同所必须的设备和专业技术能力的承诺函</w:t>
      </w:r>
    </w:p>
    <w:p w:rsidR="000A3F61" w:rsidRDefault="00BE11C6">
      <w:pPr>
        <w:spacing w:line="600" w:lineRule="exact"/>
        <w:rPr>
          <w:rFonts w:ascii="宋体" w:hAnsi="Times New Roman" w:cs="宋体"/>
          <w:sz w:val="24"/>
          <w:szCs w:val="20"/>
        </w:rPr>
      </w:pPr>
      <w:r>
        <w:rPr>
          <w:rFonts w:ascii="宋体" w:hAnsi="宋体" w:cs="宋体" w:hint="eastAsia"/>
          <w:sz w:val="24"/>
          <w:szCs w:val="20"/>
        </w:rPr>
        <w:t>九、反商业贿赂承诺书</w:t>
      </w:r>
    </w:p>
    <w:p w:rsidR="000A3F61" w:rsidRDefault="00BE11C6">
      <w:pPr>
        <w:spacing w:line="600" w:lineRule="exact"/>
        <w:rPr>
          <w:rFonts w:ascii="宋体" w:cs="宋体"/>
          <w:sz w:val="24"/>
          <w:szCs w:val="20"/>
        </w:rPr>
      </w:pPr>
      <w:r>
        <w:rPr>
          <w:rFonts w:ascii="宋体" w:hAnsi="宋体" w:cs="宋体" w:hint="eastAsia"/>
          <w:sz w:val="24"/>
          <w:szCs w:val="20"/>
        </w:rPr>
        <w:t>十、其他</w:t>
      </w:r>
    </w:p>
    <w:p w:rsidR="000A3F61" w:rsidRDefault="00BE11C6">
      <w:pPr>
        <w:rPr>
          <w:rFonts w:ascii="宋体" w:hAnsi="Times New Roman" w:cs="宋体"/>
          <w:szCs w:val="20"/>
          <w:lang w:val="zh-CN"/>
        </w:rPr>
      </w:pPr>
      <w:r>
        <w:rPr>
          <w:rFonts w:ascii="宋体" w:hAnsi="Times New Roman" w:cs="宋体"/>
          <w:szCs w:val="20"/>
          <w:lang w:val="zh-CN"/>
        </w:rPr>
        <w:br w:type="page"/>
      </w:r>
    </w:p>
    <w:p w:rsidR="000A3F61" w:rsidRDefault="00BE11C6">
      <w:pPr>
        <w:keepNext/>
        <w:keepLines/>
        <w:numPr>
          <w:ilvl w:val="0"/>
          <w:numId w:val="1"/>
        </w:numPr>
        <w:spacing w:line="360" w:lineRule="auto"/>
        <w:jc w:val="center"/>
        <w:outlineLvl w:val="1"/>
        <w:rPr>
          <w:rFonts w:ascii="宋体" w:cs="宋体"/>
          <w:b/>
          <w:bCs/>
          <w:kern w:val="0"/>
          <w:sz w:val="32"/>
          <w:szCs w:val="32"/>
        </w:rPr>
      </w:pPr>
      <w:bookmarkStart w:id="100" w:name="_Toc51664259"/>
      <w:bookmarkStart w:id="101" w:name="_Toc492552333"/>
      <w:r>
        <w:rPr>
          <w:rFonts w:ascii="宋体" w:hAnsi="宋体" w:cs="宋体" w:hint="eastAsia"/>
          <w:b/>
          <w:bCs/>
          <w:kern w:val="0"/>
          <w:sz w:val="32"/>
          <w:szCs w:val="32"/>
        </w:rPr>
        <w:lastRenderedPageBreak/>
        <w:t>法定代表人授权书</w:t>
      </w:r>
      <w:bookmarkEnd w:id="100"/>
      <w:bookmarkEnd w:id="101"/>
    </w:p>
    <w:p w:rsidR="000A3F61" w:rsidRDefault="000A3F61">
      <w:pPr>
        <w:rPr>
          <w:rFonts w:ascii="Times New Roman" w:hAnsi="Times New Roman"/>
          <w:szCs w:val="20"/>
        </w:rPr>
      </w:pPr>
    </w:p>
    <w:p w:rsidR="000A3F61" w:rsidRDefault="00BE11C6">
      <w:pPr>
        <w:widowControl/>
        <w:overflowPunct w:val="0"/>
        <w:spacing w:line="620" w:lineRule="exact"/>
        <w:rPr>
          <w:rFonts w:ascii="宋体" w:cs="宋体"/>
          <w:sz w:val="24"/>
          <w:szCs w:val="20"/>
        </w:rPr>
      </w:pPr>
      <w:r>
        <w:rPr>
          <w:rFonts w:ascii="宋体" w:hAnsi="宋体" w:cs="宋体" w:hint="eastAsia"/>
          <w:sz w:val="24"/>
          <w:szCs w:val="20"/>
        </w:rPr>
        <w:t>本授权书声明：</w:t>
      </w:r>
    </w:p>
    <w:p w:rsidR="000A3F61" w:rsidRDefault="00BE11C6">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注册于</w:t>
      </w:r>
      <w:r>
        <w:rPr>
          <w:rFonts w:ascii="宋体" w:hAnsi="宋体" w:cs="宋体"/>
          <w:sz w:val="24"/>
          <w:szCs w:val="20"/>
        </w:rPr>
        <w:t>(</w:t>
      </w:r>
      <w:r>
        <w:rPr>
          <w:rFonts w:ascii="宋体" w:hAnsi="宋体" w:cs="宋体" w:hint="eastAsia"/>
          <w:sz w:val="24"/>
          <w:szCs w:val="20"/>
        </w:rPr>
        <w:t>注册地址</w:t>
      </w:r>
      <w:r>
        <w:rPr>
          <w:rFonts w:ascii="宋体" w:hAnsi="宋体" w:cs="宋体"/>
          <w:sz w:val="24"/>
          <w:szCs w:val="20"/>
        </w:rPr>
        <w:t>)</w:t>
      </w:r>
      <w:r>
        <w:rPr>
          <w:rFonts w:ascii="宋体" w:hAnsi="宋体" w:cs="宋体" w:hint="eastAsia"/>
          <w:sz w:val="24"/>
          <w:szCs w:val="20"/>
        </w:rPr>
        <w:t>的公司的法定代表人</w:t>
      </w:r>
      <w:r>
        <w:rPr>
          <w:rFonts w:ascii="宋体" w:hAnsi="宋体" w:cs="宋体"/>
          <w:sz w:val="24"/>
          <w:szCs w:val="20"/>
        </w:rPr>
        <w:t>(</w:t>
      </w:r>
      <w:r>
        <w:rPr>
          <w:rFonts w:ascii="宋体" w:hAnsi="宋体" w:cs="宋体" w:hint="eastAsia"/>
          <w:sz w:val="24"/>
          <w:szCs w:val="20"/>
        </w:rPr>
        <w:t>法定代表人姓名、职务</w:t>
      </w:r>
      <w:r>
        <w:rPr>
          <w:rFonts w:ascii="宋体" w:hAnsi="宋体" w:cs="宋体"/>
          <w:sz w:val="24"/>
          <w:szCs w:val="20"/>
        </w:rPr>
        <w:t>)</w:t>
      </w:r>
      <w:r>
        <w:rPr>
          <w:rFonts w:ascii="宋体" w:hAnsi="宋体" w:cs="宋体" w:hint="eastAsia"/>
          <w:sz w:val="24"/>
          <w:szCs w:val="20"/>
        </w:rPr>
        <w:t>代表本公司授权</w:t>
      </w:r>
      <w:r>
        <w:rPr>
          <w:rFonts w:ascii="宋体" w:hAnsi="宋体" w:cs="宋体"/>
          <w:sz w:val="24"/>
          <w:szCs w:val="20"/>
        </w:rPr>
        <w:t>(</w:t>
      </w:r>
      <w:r>
        <w:rPr>
          <w:rFonts w:ascii="宋体" w:hAnsi="宋体" w:cs="宋体" w:hint="eastAsia"/>
          <w:sz w:val="24"/>
          <w:szCs w:val="20"/>
        </w:rPr>
        <w:t>单位</w:t>
      </w:r>
      <w:r>
        <w:rPr>
          <w:rFonts w:ascii="宋体" w:hAnsi="宋体" w:cs="宋体"/>
          <w:sz w:val="24"/>
          <w:szCs w:val="20"/>
        </w:rPr>
        <w:t>)</w:t>
      </w:r>
      <w:r>
        <w:rPr>
          <w:rFonts w:ascii="宋体" w:hAnsi="宋体" w:cs="宋体" w:hint="eastAsia"/>
          <w:sz w:val="24"/>
          <w:szCs w:val="20"/>
        </w:rPr>
        <w:t>的在下面签字的</w:t>
      </w:r>
      <w:r>
        <w:rPr>
          <w:rFonts w:ascii="宋体" w:hAnsi="宋体" w:cs="宋体"/>
          <w:sz w:val="24"/>
          <w:szCs w:val="20"/>
        </w:rPr>
        <w:t>(</w:t>
      </w:r>
      <w:r>
        <w:rPr>
          <w:rFonts w:ascii="宋体" w:hAnsi="宋体" w:cs="宋体" w:hint="eastAsia"/>
          <w:sz w:val="24"/>
          <w:szCs w:val="20"/>
        </w:rPr>
        <w:t>被授权人的姓名、职务</w:t>
      </w:r>
      <w:r>
        <w:rPr>
          <w:rFonts w:ascii="宋体" w:hAnsi="宋体" w:cs="宋体"/>
          <w:sz w:val="24"/>
          <w:szCs w:val="20"/>
        </w:rPr>
        <w:t>)</w:t>
      </w:r>
      <w:r>
        <w:rPr>
          <w:rFonts w:ascii="宋体" w:hAnsi="宋体" w:cs="宋体" w:hint="eastAsia"/>
          <w:sz w:val="24"/>
          <w:szCs w:val="20"/>
        </w:rPr>
        <w:t>为本公司的合法代理人，就项目编号</w:t>
      </w:r>
      <w:r>
        <w:rPr>
          <w:rFonts w:ascii="宋体" w:hAnsi="宋体" w:cs="宋体" w:hint="eastAsia"/>
          <w:sz w:val="24"/>
          <w:szCs w:val="20"/>
          <w:u w:color="FFFFFF" w:themeColor="background1"/>
        </w:rPr>
        <w:t>为</w:t>
      </w:r>
      <w:proofErr w:type="gramStart"/>
      <w:r>
        <w:rPr>
          <w:rFonts w:ascii="宋体" w:hAnsi="宋体" w:cs="宋体" w:hint="eastAsia"/>
          <w:sz w:val="24"/>
          <w:szCs w:val="20"/>
          <w:u w:val="single" w:color="FFFFFF" w:themeColor="background1"/>
        </w:rPr>
        <w:t>永财竞谈</w:t>
      </w:r>
      <w:proofErr w:type="gramEnd"/>
      <w:r>
        <w:rPr>
          <w:rFonts w:ascii="宋体" w:hAnsi="宋体" w:cs="宋体" w:hint="eastAsia"/>
          <w:sz w:val="24"/>
          <w:szCs w:val="20"/>
          <w:u w:val="single" w:color="FFFFFF" w:themeColor="background1"/>
        </w:rPr>
        <w:t>采购-</w:t>
      </w:r>
      <w:r>
        <w:rPr>
          <w:rFonts w:ascii="宋体" w:hAnsi="宋体" w:cs="宋体"/>
          <w:sz w:val="24"/>
          <w:szCs w:val="20"/>
          <w:u w:val="single" w:color="FFFFFF" w:themeColor="background1"/>
        </w:rPr>
        <w:t>20</w:t>
      </w:r>
      <w:r>
        <w:rPr>
          <w:rFonts w:ascii="宋体" w:hAnsi="宋体" w:cs="宋体" w:hint="eastAsia"/>
          <w:sz w:val="24"/>
          <w:szCs w:val="20"/>
          <w:u w:val="single" w:color="FFFFFF" w:themeColor="background1"/>
        </w:rPr>
        <w:t>20-</w:t>
      </w:r>
      <w:r w:rsidR="008018EB">
        <w:rPr>
          <w:rFonts w:ascii="宋体" w:hAnsi="宋体" w:cs="宋体" w:hint="eastAsia"/>
          <w:sz w:val="24"/>
          <w:szCs w:val="20"/>
          <w:u w:val="single" w:color="FFFFFF" w:themeColor="background1"/>
        </w:rPr>
        <w:t>31</w:t>
      </w:r>
      <w:r>
        <w:rPr>
          <w:rFonts w:ascii="宋体" w:hAnsi="宋体" w:cs="宋体" w:hint="eastAsia"/>
          <w:sz w:val="24"/>
          <w:szCs w:val="20"/>
          <w:u w:val="single" w:color="FFFFFF" w:themeColor="background1"/>
        </w:rPr>
        <w:t>、</w:t>
      </w:r>
      <w:proofErr w:type="gramStart"/>
      <w:r>
        <w:rPr>
          <w:rFonts w:ascii="宋体" w:hAnsi="宋体" w:cs="宋体" w:hint="eastAsia"/>
          <w:sz w:val="24"/>
          <w:szCs w:val="20"/>
          <w:u w:val="single" w:color="FFFFFF" w:themeColor="background1"/>
        </w:rPr>
        <w:t>永公采【</w:t>
      </w:r>
      <w:r>
        <w:rPr>
          <w:rFonts w:ascii="宋体" w:hAnsi="宋体" w:cs="宋体"/>
          <w:sz w:val="24"/>
          <w:szCs w:val="20"/>
          <w:u w:val="single" w:color="FFFFFF" w:themeColor="background1"/>
        </w:rPr>
        <w:t>20</w:t>
      </w:r>
      <w:r>
        <w:rPr>
          <w:rFonts w:ascii="宋体" w:hAnsi="宋体" w:cs="宋体" w:hint="eastAsia"/>
          <w:sz w:val="24"/>
          <w:szCs w:val="20"/>
          <w:u w:val="single" w:color="FFFFFF" w:themeColor="background1"/>
        </w:rPr>
        <w:t>20】</w:t>
      </w:r>
      <w:proofErr w:type="gramEnd"/>
      <w:r w:rsidR="008018EB">
        <w:rPr>
          <w:rFonts w:ascii="宋体" w:hAnsi="宋体" w:cs="宋体" w:hint="eastAsia"/>
          <w:sz w:val="24"/>
          <w:szCs w:val="20"/>
          <w:u w:val="single" w:color="FFFFFF" w:themeColor="background1"/>
        </w:rPr>
        <w:t>182</w:t>
      </w:r>
      <w:r>
        <w:rPr>
          <w:rFonts w:ascii="宋体" w:hAnsi="宋体" w:cs="宋体" w:hint="eastAsia"/>
          <w:sz w:val="24"/>
          <w:szCs w:val="20"/>
          <w:u w:val="single" w:color="FFFFFF" w:themeColor="background1"/>
        </w:rPr>
        <w:t>号</w:t>
      </w:r>
      <w:r>
        <w:rPr>
          <w:rFonts w:ascii="宋体" w:hAnsi="宋体" w:cs="宋体" w:hint="eastAsia"/>
          <w:sz w:val="24"/>
          <w:szCs w:val="20"/>
          <w:u w:color="FFFFFF" w:themeColor="background1"/>
        </w:rPr>
        <w:t>的</w:t>
      </w:r>
      <w:r>
        <w:rPr>
          <w:rFonts w:ascii="宋体" w:hAnsi="宋体" w:cs="宋体" w:hint="eastAsia"/>
          <w:b/>
          <w:sz w:val="24"/>
          <w:szCs w:val="24"/>
          <w:u w:val="single" w:color="FFFFFF" w:themeColor="background1"/>
        </w:rPr>
        <w:t>永城市环境保护局“十四五”生态环境保护规划编制项目</w:t>
      </w:r>
      <w:r>
        <w:rPr>
          <w:rFonts w:ascii="宋体" w:hAnsi="宋体" w:cs="宋体" w:hint="eastAsia"/>
          <w:sz w:val="24"/>
          <w:szCs w:val="20"/>
        </w:rPr>
        <w:t>的谈判及合同执行，以本公司名义处理一切与之有关的事务。</w:t>
      </w:r>
    </w:p>
    <w:p w:rsidR="000A3F61" w:rsidRDefault="00BE11C6">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本授权书于年月日签字生效，特此声明。</w:t>
      </w:r>
    </w:p>
    <w:p w:rsidR="000A3F61" w:rsidRDefault="00BE11C6">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0A3F61" w:rsidRDefault="00BE11C6">
      <w:pPr>
        <w:spacing w:line="360" w:lineRule="auto"/>
        <w:ind w:leftChars="1800" w:left="3780"/>
        <w:rPr>
          <w:rFonts w:ascii="宋体" w:hAnsi="Times New Roman"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0A3F61" w:rsidRDefault="00BE11C6">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102" w:name="_Toc51664260"/>
      <w:r>
        <w:rPr>
          <w:rFonts w:ascii="宋体" w:hAnsi="宋体" w:cs="宋体" w:hint="eastAsia"/>
          <w:b/>
          <w:bCs/>
          <w:kern w:val="0"/>
          <w:sz w:val="32"/>
          <w:szCs w:val="32"/>
        </w:rPr>
        <w:lastRenderedPageBreak/>
        <w:t>二、</w:t>
      </w:r>
      <w:bookmarkStart w:id="103" w:name="_Toc492552334"/>
      <w:r>
        <w:rPr>
          <w:rFonts w:ascii="宋体" w:hAnsi="宋体" w:cs="宋体" w:hint="eastAsia"/>
          <w:b/>
          <w:bCs/>
          <w:kern w:val="0"/>
          <w:sz w:val="32"/>
          <w:szCs w:val="32"/>
        </w:rPr>
        <w:t>谈判书</w:t>
      </w:r>
      <w:bookmarkEnd w:id="102"/>
      <w:bookmarkEnd w:id="103"/>
    </w:p>
    <w:p w:rsidR="000A3F61" w:rsidRDefault="000A3F61">
      <w:pPr>
        <w:rPr>
          <w:rFonts w:ascii="Times New Roman" w:hAnsi="Times New Roman"/>
          <w:szCs w:val="20"/>
        </w:rPr>
      </w:pPr>
    </w:p>
    <w:p w:rsidR="000A3F61" w:rsidRDefault="00BE11C6">
      <w:pPr>
        <w:spacing w:line="360" w:lineRule="auto"/>
        <w:rPr>
          <w:rFonts w:ascii="宋体" w:hAnsi="Times New Roman" w:cs="宋体"/>
          <w:b/>
          <w:bCs/>
          <w:sz w:val="24"/>
          <w:szCs w:val="20"/>
        </w:rPr>
      </w:pPr>
      <w:r>
        <w:rPr>
          <w:rFonts w:ascii="宋体" w:hAnsi="宋体" w:cs="宋体" w:hint="eastAsia"/>
          <w:sz w:val="24"/>
          <w:szCs w:val="20"/>
        </w:rPr>
        <w:t>致：（采购单位名称）</w:t>
      </w:r>
    </w:p>
    <w:p w:rsidR="000A3F61" w:rsidRDefault="00BE11C6">
      <w:pPr>
        <w:ind w:firstLineChars="200" w:firstLine="480"/>
        <w:rPr>
          <w:rFonts w:ascii="宋体" w:cs="宋体"/>
          <w:kern w:val="0"/>
          <w:sz w:val="24"/>
          <w:szCs w:val="20"/>
        </w:rPr>
      </w:pPr>
      <w:r>
        <w:rPr>
          <w:rFonts w:ascii="宋体" w:hAnsi="宋体" w:cs="宋体" w:hint="eastAsia"/>
          <w:kern w:val="0"/>
          <w:sz w:val="24"/>
          <w:szCs w:val="20"/>
        </w:rPr>
        <w:t>在研究了项目编号为的竞争性谈判文件，签字代表</w:t>
      </w:r>
      <w:r>
        <w:rPr>
          <w:rFonts w:ascii="宋体" w:hAnsi="宋体" w:cs="宋体" w:hint="eastAsia"/>
          <w:b/>
          <w:bCs/>
          <w:iCs/>
          <w:kern w:val="0"/>
          <w:sz w:val="24"/>
          <w:szCs w:val="20"/>
          <w:u w:color="FFFFFF" w:themeColor="background1"/>
        </w:rPr>
        <w:t>（</w:t>
      </w:r>
      <w:r>
        <w:rPr>
          <w:rFonts w:ascii="宋体" w:hAnsi="宋体" w:cs="宋体" w:hint="eastAsia"/>
          <w:b/>
          <w:bCs/>
          <w:iCs/>
          <w:kern w:val="0"/>
          <w:sz w:val="24"/>
          <w:szCs w:val="20"/>
          <w:u w:val="single" w:color="FFFFFF" w:themeColor="background1"/>
        </w:rPr>
        <w:t>全名、职务</w:t>
      </w:r>
      <w:r>
        <w:rPr>
          <w:rFonts w:ascii="宋体" w:hAnsi="宋体" w:cs="宋体" w:hint="eastAsia"/>
          <w:b/>
          <w:bCs/>
          <w:iCs/>
          <w:kern w:val="0"/>
          <w:sz w:val="24"/>
          <w:szCs w:val="20"/>
          <w:u w:color="FFFFFF" w:themeColor="background1"/>
        </w:rPr>
        <w:t>）</w:t>
      </w:r>
      <w:r>
        <w:rPr>
          <w:rFonts w:ascii="宋体" w:hAnsi="宋体" w:cs="宋体" w:hint="eastAsia"/>
          <w:kern w:val="0"/>
          <w:sz w:val="24"/>
          <w:szCs w:val="20"/>
          <w:u w:color="FFFFFF" w:themeColor="background1"/>
        </w:rPr>
        <w:t>经正式授权并代表谈判供应商</w:t>
      </w:r>
      <w:r>
        <w:rPr>
          <w:rFonts w:ascii="宋体" w:hAnsi="宋体" w:cs="宋体" w:hint="eastAsia"/>
          <w:b/>
          <w:bCs/>
          <w:iCs/>
          <w:kern w:val="0"/>
          <w:sz w:val="24"/>
          <w:szCs w:val="20"/>
          <w:u w:color="FFFFFF" w:themeColor="background1"/>
        </w:rPr>
        <w:t>（</w:t>
      </w:r>
      <w:r>
        <w:rPr>
          <w:rFonts w:ascii="宋体" w:hAnsi="宋体" w:cs="宋体" w:hint="eastAsia"/>
          <w:b/>
          <w:bCs/>
          <w:iCs/>
          <w:kern w:val="0"/>
          <w:sz w:val="24"/>
          <w:szCs w:val="20"/>
          <w:u w:val="single" w:color="FFFFFF" w:themeColor="background1"/>
        </w:rPr>
        <w:t>谈判供应商名称、地址</w:t>
      </w:r>
      <w:r>
        <w:rPr>
          <w:rFonts w:ascii="宋体" w:hAnsi="宋体" w:cs="宋体" w:hint="eastAsia"/>
          <w:b/>
          <w:bCs/>
          <w:iCs/>
          <w:kern w:val="0"/>
          <w:sz w:val="24"/>
          <w:szCs w:val="20"/>
          <w:u w:color="FFFFFF" w:themeColor="background1"/>
        </w:rPr>
        <w:t>）</w:t>
      </w:r>
      <w:r>
        <w:rPr>
          <w:rFonts w:ascii="宋体" w:hAnsi="宋体" w:cs="宋体" w:hint="eastAsia"/>
          <w:kern w:val="0"/>
          <w:sz w:val="24"/>
          <w:szCs w:val="20"/>
          <w:u w:color="FFFFFF" w:themeColor="background1"/>
        </w:rPr>
        <w:t>提交下述文件，并对</w:t>
      </w:r>
      <w:r>
        <w:rPr>
          <w:rFonts w:ascii="宋体" w:hAnsi="宋体" w:cs="宋体" w:hint="eastAsia"/>
          <w:kern w:val="0"/>
          <w:sz w:val="24"/>
          <w:szCs w:val="20"/>
        </w:rPr>
        <w:t>之负法律责任。</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法定代表人授权书</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谈判书</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资格证明文件</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报价表格</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商务条款偏差表</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项目实施方案</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服务计划</w:t>
      </w:r>
    </w:p>
    <w:p w:rsidR="000A3F61" w:rsidRDefault="00BE11C6">
      <w:pPr>
        <w:numPr>
          <w:ilvl w:val="0"/>
          <w:numId w:val="2"/>
        </w:numPr>
        <w:spacing w:line="360" w:lineRule="auto"/>
        <w:rPr>
          <w:rFonts w:ascii="宋体" w:hAnsi="Times New Roman" w:cs="宋体"/>
          <w:sz w:val="24"/>
          <w:szCs w:val="20"/>
        </w:rPr>
      </w:pPr>
      <w:r>
        <w:rPr>
          <w:rFonts w:ascii="宋体" w:hAnsi="Times New Roman" w:cs="宋体" w:hint="eastAsia"/>
          <w:sz w:val="24"/>
          <w:szCs w:val="20"/>
        </w:rPr>
        <w:t>具有履行合同所必须的设备和专业技术能力的承诺函</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反商业贿赂承诺书</w:t>
      </w:r>
    </w:p>
    <w:p w:rsidR="000A3F61" w:rsidRDefault="00BE11C6">
      <w:pPr>
        <w:numPr>
          <w:ilvl w:val="0"/>
          <w:numId w:val="2"/>
        </w:numPr>
        <w:spacing w:line="360" w:lineRule="auto"/>
        <w:rPr>
          <w:rFonts w:ascii="宋体" w:hAnsi="Times New Roman" w:cs="宋体"/>
          <w:sz w:val="24"/>
          <w:szCs w:val="20"/>
        </w:rPr>
      </w:pPr>
      <w:r>
        <w:rPr>
          <w:rFonts w:ascii="宋体" w:hAnsi="宋体" w:cs="宋体" w:hint="eastAsia"/>
          <w:sz w:val="24"/>
          <w:szCs w:val="20"/>
        </w:rPr>
        <w:t>其他</w:t>
      </w:r>
    </w:p>
    <w:p w:rsidR="000A3F61" w:rsidRDefault="00BE11C6">
      <w:pPr>
        <w:spacing w:after="120" w:line="480" w:lineRule="auto"/>
        <w:rPr>
          <w:rFonts w:ascii="宋体" w:cs="宋体"/>
          <w:sz w:val="24"/>
          <w:szCs w:val="20"/>
        </w:rPr>
      </w:pPr>
      <w:r>
        <w:rPr>
          <w:rFonts w:ascii="宋体" w:hAnsi="宋体" w:cs="宋体" w:hint="eastAsia"/>
          <w:sz w:val="24"/>
          <w:szCs w:val="20"/>
        </w:rPr>
        <w:t>据此函，签字代表宣布同意如下：</w:t>
      </w:r>
    </w:p>
    <w:p w:rsidR="000A3F61" w:rsidRDefault="00BE11C6">
      <w:pPr>
        <w:numPr>
          <w:ilvl w:val="0"/>
          <w:numId w:val="3"/>
        </w:numPr>
        <w:tabs>
          <w:tab w:val="left" w:pos="720"/>
        </w:tabs>
        <w:spacing w:line="480" w:lineRule="auto"/>
        <w:ind w:firstLineChars="200" w:firstLine="480"/>
        <w:rPr>
          <w:rFonts w:ascii="宋体" w:cs="宋体"/>
          <w:sz w:val="24"/>
          <w:szCs w:val="20"/>
          <w:u w:val="single"/>
        </w:rPr>
      </w:pPr>
      <w:r>
        <w:rPr>
          <w:rFonts w:ascii="宋体" w:hAnsi="宋体" w:cs="宋体" w:hint="eastAsia"/>
          <w:sz w:val="24"/>
          <w:szCs w:val="20"/>
        </w:rPr>
        <w:t>所附谈判报价表中规定的应提供的第一轮报价为人民币，（文字表示）</w:t>
      </w:r>
      <w:r>
        <w:rPr>
          <w:rFonts w:ascii="宋体" w:hAnsi="宋体" w:cs="宋体" w:hint="eastAsia"/>
          <w:sz w:val="24"/>
        </w:rPr>
        <w:t>服务期</w:t>
      </w:r>
      <w:r>
        <w:rPr>
          <w:rFonts w:ascii="宋体" w:hAnsi="宋体" w:cs="宋体" w:hint="eastAsia"/>
          <w:sz w:val="24"/>
          <w:szCs w:val="20"/>
        </w:rPr>
        <w:t>，在上述时间内，我们将按照竞争性谈判文件的要求完成本项目的全部服务工作。</w:t>
      </w:r>
    </w:p>
    <w:p w:rsidR="000A3F61" w:rsidRDefault="00BE11C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如果我们的谈判响应文件被接受并中标，我们将按竞争性谈判文件的规定签订并严格履行合同中的责任和义务。</w:t>
      </w:r>
    </w:p>
    <w:p w:rsidR="000A3F61" w:rsidRDefault="00BE11C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我们已详细审查全部竞争性谈判文件，包括修改文件以及全部参考资料和有关附件。我们完全理解并同意放弃对这方面有不明及误解的权力。</w:t>
      </w:r>
    </w:p>
    <w:p w:rsidR="000A3F61" w:rsidRDefault="00BE11C6">
      <w:pPr>
        <w:numPr>
          <w:ilvl w:val="0"/>
          <w:numId w:val="3"/>
        </w:numPr>
        <w:tabs>
          <w:tab w:val="left" w:pos="720"/>
        </w:tabs>
        <w:spacing w:line="480" w:lineRule="auto"/>
        <w:ind w:firstLineChars="200" w:firstLine="480"/>
        <w:rPr>
          <w:rFonts w:ascii="宋体" w:cs="宋体"/>
          <w:sz w:val="24"/>
          <w:szCs w:val="20"/>
        </w:rPr>
      </w:pPr>
      <w:proofErr w:type="gramStart"/>
      <w:r>
        <w:rPr>
          <w:rFonts w:ascii="宋体" w:hAnsi="宋体" w:cs="宋体" w:hint="eastAsia"/>
          <w:sz w:val="24"/>
          <w:szCs w:val="20"/>
        </w:rPr>
        <w:t>本谈判</w:t>
      </w:r>
      <w:proofErr w:type="gramEnd"/>
      <w:r>
        <w:rPr>
          <w:rFonts w:ascii="宋体" w:hAnsi="宋体" w:cs="宋体" w:hint="eastAsia"/>
          <w:sz w:val="24"/>
          <w:szCs w:val="20"/>
        </w:rPr>
        <w:t>响应文件自递交截止日起有效期为</w:t>
      </w:r>
      <w:r>
        <w:rPr>
          <w:rFonts w:ascii="宋体" w:hAnsi="宋体" w:cs="宋体"/>
          <w:sz w:val="24"/>
          <w:szCs w:val="20"/>
          <w:u w:val="single"/>
        </w:rPr>
        <w:t>60</w:t>
      </w:r>
      <w:r>
        <w:rPr>
          <w:rFonts w:ascii="宋体" w:hAnsi="宋体" w:cs="宋体" w:hint="eastAsia"/>
          <w:sz w:val="24"/>
          <w:szCs w:val="20"/>
        </w:rPr>
        <w:t>个工作日。</w:t>
      </w:r>
    </w:p>
    <w:p w:rsidR="000A3F61" w:rsidRDefault="00BE11C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我们承诺，与采购方聘请的为此项目提供咨询服务及任何附属机构均无关联，非采购方的附属机构。</w:t>
      </w:r>
    </w:p>
    <w:p w:rsidR="000A3F61" w:rsidRDefault="00BE11C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lastRenderedPageBreak/>
        <w:t>我们同意提供按照贵方可能要求的与其谈判有关的一切数据或资料，完全理解贵方不一定接受最低价的谈判响应文件或收到的任何谈判响应文件。</w:t>
      </w:r>
    </w:p>
    <w:p w:rsidR="000A3F61" w:rsidRDefault="00BE11C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与</w:t>
      </w:r>
      <w:proofErr w:type="gramStart"/>
      <w:r>
        <w:rPr>
          <w:rFonts w:ascii="宋体" w:hAnsi="宋体" w:cs="宋体" w:hint="eastAsia"/>
          <w:sz w:val="24"/>
          <w:szCs w:val="20"/>
        </w:rPr>
        <w:t>本谈判</w:t>
      </w:r>
      <w:proofErr w:type="gramEnd"/>
      <w:r>
        <w:rPr>
          <w:rFonts w:ascii="宋体" w:hAnsi="宋体" w:cs="宋体" w:hint="eastAsia"/>
          <w:sz w:val="24"/>
          <w:szCs w:val="20"/>
        </w:rPr>
        <w:t>有关的一切正式</w:t>
      </w:r>
      <w:proofErr w:type="gramStart"/>
      <w:r>
        <w:rPr>
          <w:rFonts w:ascii="宋体" w:hAnsi="宋体" w:cs="宋体" w:hint="eastAsia"/>
          <w:sz w:val="24"/>
          <w:szCs w:val="20"/>
        </w:rPr>
        <w:t>往来请</w:t>
      </w:r>
      <w:proofErr w:type="gramEnd"/>
      <w:r>
        <w:rPr>
          <w:rFonts w:ascii="宋体" w:hAnsi="宋体" w:cs="宋体" w:hint="eastAsia"/>
          <w:sz w:val="24"/>
          <w:szCs w:val="20"/>
        </w:rPr>
        <w:t>寄：</w:t>
      </w:r>
    </w:p>
    <w:p w:rsidR="000A3F61" w:rsidRDefault="000A3F61">
      <w:pPr>
        <w:spacing w:line="480" w:lineRule="auto"/>
        <w:rPr>
          <w:rFonts w:ascii="宋体" w:cs="宋体"/>
          <w:sz w:val="24"/>
          <w:szCs w:val="20"/>
        </w:rPr>
      </w:pPr>
    </w:p>
    <w:p w:rsidR="000A3F61" w:rsidRDefault="00BE11C6">
      <w:pPr>
        <w:spacing w:line="480" w:lineRule="auto"/>
        <w:rPr>
          <w:rFonts w:ascii="宋体" w:hAnsi="宋体" w:cs="宋体"/>
          <w:sz w:val="24"/>
          <w:szCs w:val="20"/>
        </w:rPr>
      </w:pPr>
      <w:r>
        <w:rPr>
          <w:rFonts w:ascii="宋体" w:hAnsi="宋体" w:cs="宋体" w:hint="eastAsia"/>
          <w:sz w:val="24"/>
          <w:szCs w:val="20"/>
        </w:rPr>
        <w:t>地址：</w:t>
      </w:r>
      <w:r>
        <w:rPr>
          <w:rFonts w:ascii="宋体" w:hAnsi="宋体" w:cs="宋体"/>
          <w:sz w:val="24"/>
          <w:szCs w:val="20"/>
        </w:rPr>
        <w:t xml:space="preserve"> </w:t>
      </w:r>
    </w:p>
    <w:p w:rsidR="000A3F61" w:rsidRDefault="00BE11C6">
      <w:pPr>
        <w:spacing w:line="480" w:lineRule="auto"/>
        <w:rPr>
          <w:rFonts w:ascii="宋体" w:cs="宋体"/>
          <w:sz w:val="24"/>
          <w:szCs w:val="20"/>
        </w:rPr>
      </w:pPr>
      <w:r>
        <w:rPr>
          <w:rFonts w:ascii="宋体" w:hAnsi="宋体" w:cs="宋体" w:hint="eastAsia"/>
          <w:sz w:val="24"/>
          <w:szCs w:val="20"/>
        </w:rPr>
        <w:t>邮政编码：电话：</w:t>
      </w:r>
      <w:r>
        <w:rPr>
          <w:rFonts w:ascii="宋体" w:hAnsi="宋体" w:cs="宋体"/>
          <w:sz w:val="24"/>
          <w:szCs w:val="20"/>
        </w:rPr>
        <w:t xml:space="preserve">                       </w:t>
      </w:r>
      <w:r>
        <w:rPr>
          <w:rFonts w:ascii="宋体" w:hAnsi="宋体" w:cs="宋体" w:hint="eastAsia"/>
          <w:sz w:val="24"/>
          <w:szCs w:val="20"/>
        </w:rPr>
        <w:t>传真：</w:t>
      </w:r>
    </w:p>
    <w:p w:rsidR="000A3F61" w:rsidRDefault="000A3F61">
      <w:pPr>
        <w:adjustRightInd w:val="0"/>
        <w:spacing w:line="480" w:lineRule="auto"/>
        <w:jc w:val="left"/>
        <w:textAlignment w:val="baseline"/>
        <w:rPr>
          <w:rFonts w:ascii="宋体" w:cs="宋体"/>
          <w:kern w:val="0"/>
          <w:sz w:val="24"/>
          <w:szCs w:val="20"/>
        </w:rPr>
      </w:pPr>
    </w:p>
    <w:p w:rsidR="000A3F61" w:rsidRDefault="000A3F61">
      <w:pPr>
        <w:adjustRightInd w:val="0"/>
        <w:spacing w:line="480" w:lineRule="auto"/>
        <w:jc w:val="left"/>
        <w:textAlignment w:val="baseline"/>
        <w:rPr>
          <w:rFonts w:ascii="宋体" w:cs="宋体"/>
          <w:kern w:val="0"/>
          <w:sz w:val="24"/>
          <w:szCs w:val="20"/>
        </w:rPr>
      </w:pPr>
    </w:p>
    <w:p w:rsidR="000A3F61" w:rsidRDefault="00BE11C6" w:rsidP="00986616">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0A3F61" w:rsidRDefault="000A3F61" w:rsidP="00986616">
      <w:pPr>
        <w:spacing w:beforeLines="300" w:before="936" w:line="360" w:lineRule="auto"/>
        <w:ind w:leftChars="1200" w:left="2520" w:firstLineChars="517" w:firstLine="1241"/>
        <w:rPr>
          <w:rFonts w:ascii="宋体" w:cs="宋体"/>
          <w:sz w:val="24"/>
          <w:szCs w:val="28"/>
        </w:rPr>
      </w:pP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0A3F61" w:rsidRDefault="000A3F61">
      <w:pPr>
        <w:spacing w:line="360" w:lineRule="auto"/>
        <w:ind w:leftChars="1800" w:left="3780"/>
        <w:rPr>
          <w:rFonts w:ascii="宋体" w:cs="宋体"/>
          <w:sz w:val="24"/>
          <w:szCs w:val="28"/>
        </w:rPr>
      </w:pPr>
    </w:p>
    <w:p w:rsidR="000A3F61" w:rsidRDefault="000A3F61">
      <w:pPr>
        <w:spacing w:line="360" w:lineRule="auto"/>
        <w:ind w:leftChars="1800" w:left="3780"/>
        <w:rPr>
          <w:rFonts w:ascii="宋体" w:cs="宋体"/>
          <w:sz w:val="24"/>
          <w:szCs w:val="28"/>
        </w:rPr>
      </w:pP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0A3F61" w:rsidRDefault="000A3F61">
      <w:pPr>
        <w:spacing w:line="360" w:lineRule="auto"/>
        <w:ind w:leftChars="1800" w:left="3780"/>
        <w:rPr>
          <w:rFonts w:ascii="宋体" w:cs="宋体"/>
          <w:sz w:val="24"/>
          <w:szCs w:val="28"/>
        </w:rPr>
      </w:pPr>
    </w:p>
    <w:p w:rsidR="000A3F61" w:rsidRDefault="000A3F61">
      <w:pPr>
        <w:spacing w:line="360" w:lineRule="auto"/>
        <w:ind w:leftChars="1800" w:left="3780"/>
        <w:rPr>
          <w:rFonts w:ascii="宋体" w:cs="宋体"/>
          <w:sz w:val="24"/>
          <w:szCs w:val="28"/>
        </w:rPr>
      </w:pP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0A3F61" w:rsidRDefault="000A3F61">
      <w:pPr>
        <w:spacing w:line="360" w:lineRule="auto"/>
        <w:ind w:leftChars="1800" w:left="3780"/>
        <w:rPr>
          <w:rFonts w:ascii="宋体" w:hAnsi="Times New Roman" w:cs="宋体"/>
          <w:sz w:val="24"/>
          <w:szCs w:val="28"/>
        </w:rPr>
      </w:pPr>
    </w:p>
    <w:p w:rsidR="000A3F61" w:rsidRDefault="00BE11C6">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104" w:name="_Toc51664261"/>
      <w:bookmarkStart w:id="105" w:name="_Toc492552335"/>
      <w:r>
        <w:rPr>
          <w:rFonts w:ascii="宋体" w:hAnsi="宋体" w:cs="宋体" w:hint="eastAsia"/>
          <w:b/>
          <w:bCs/>
          <w:kern w:val="0"/>
          <w:sz w:val="32"/>
          <w:szCs w:val="32"/>
        </w:rPr>
        <w:lastRenderedPageBreak/>
        <w:t>三、资格证明文件</w:t>
      </w:r>
      <w:bookmarkEnd w:id="104"/>
    </w:p>
    <w:p w:rsidR="000A3F61" w:rsidRDefault="00BE11C6">
      <w:pPr>
        <w:spacing w:line="360" w:lineRule="auto"/>
        <w:rPr>
          <w:rFonts w:ascii="宋体" w:hAnsi="Times New Roman" w:cs="宋体"/>
          <w:sz w:val="24"/>
          <w:szCs w:val="24"/>
        </w:rPr>
      </w:pPr>
      <w:bookmarkStart w:id="106" w:name="_Toc492552336"/>
      <w:bookmarkEnd w:id="105"/>
      <w:r>
        <w:rPr>
          <w:rFonts w:ascii="宋体" w:hAnsi="Times New Roman" w:cs="宋体" w:hint="eastAsia"/>
          <w:sz w:val="24"/>
          <w:szCs w:val="24"/>
        </w:rPr>
        <w:t>1、符合《中华人民共和国政府采购法》的二十二条之规定。</w:t>
      </w:r>
    </w:p>
    <w:p w:rsidR="000A3F61" w:rsidRDefault="00BE11C6">
      <w:pPr>
        <w:spacing w:line="360" w:lineRule="auto"/>
        <w:rPr>
          <w:rFonts w:ascii="宋体" w:hAnsi="Times New Roman" w:cs="宋体"/>
          <w:sz w:val="24"/>
          <w:szCs w:val="24"/>
        </w:rPr>
      </w:pPr>
      <w:r>
        <w:rPr>
          <w:rFonts w:ascii="宋体" w:hAnsi="Times New Roman" w:cs="宋体" w:hint="eastAsia"/>
          <w:sz w:val="24"/>
          <w:szCs w:val="24"/>
        </w:rPr>
        <w:t>2、拟派项目负责人具有高级职称，有从事省市环境保护规划经验。</w:t>
      </w:r>
    </w:p>
    <w:p w:rsidR="000A3F61" w:rsidRDefault="00BE11C6">
      <w:pPr>
        <w:spacing w:line="360" w:lineRule="auto"/>
        <w:rPr>
          <w:rFonts w:ascii="宋体" w:hAnsi="Times New Roman" w:cs="宋体"/>
          <w:sz w:val="24"/>
          <w:szCs w:val="24"/>
        </w:rPr>
      </w:pPr>
      <w:r>
        <w:rPr>
          <w:rFonts w:ascii="宋体" w:hAnsi="Times New Roman" w:cs="宋体" w:hint="eastAsia"/>
          <w:sz w:val="24"/>
          <w:szCs w:val="24"/>
        </w:rPr>
        <w:t>3、</w:t>
      </w:r>
      <w:proofErr w:type="gramStart"/>
      <w:r>
        <w:rPr>
          <w:rFonts w:ascii="宋体" w:hAnsi="Times New Roman" w:cs="宋体" w:hint="eastAsia"/>
          <w:sz w:val="24"/>
          <w:szCs w:val="24"/>
        </w:rPr>
        <w:t>熟悉永</w:t>
      </w:r>
      <w:proofErr w:type="gramEnd"/>
      <w:r>
        <w:rPr>
          <w:rFonts w:ascii="宋体" w:hAnsi="Times New Roman" w:cs="宋体" w:hint="eastAsia"/>
          <w:sz w:val="24"/>
          <w:szCs w:val="24"/>
        </w:rPr>
        <w:t>城市环境情况，近三年在永城市有</w:t>
      </w:r>
      <w:proofErr w:type="gramStart"/>
      <w:r>
        <w:rPr>
          <w:rFonts w:ascii="宋体" w:hAnsi="Times New Roman" w:cs="宋体" w:hint="eastAsia"/>
          <w:sz w:val="24"/>
          <w:szCs w:val="24"/>
        </w:rPr>
        <w:t>项目环</w:t>
      </w:r>
      <w:proofErr w:type="gramEnd"/>
      <w:r>
        <w:rPr>
          <w:rFonts w:ascii="宋体" w:hAnsi="Times New Roman" w:cs="宋体" w:hint="eastAsia"/>
          <w:sz w:val="24"/>
          <w:szCs w:val="24"/>
        </w:rPr>
        <w:t>评或规划环评案例。</w:t>
      </w:r>
    </w:p>
    <w:p w:rsidR="000A3F61" w:rsidRDefault="00BE11C6">
      <w:pPr>
        <w:spacing w:line="360" w:lineRule="auto"/>
        <w:rPr>
          <w:rFonts w:ascii="宋体" w:hAnsi="Times New Roman" w:cs="宋体"/>
          <w:sz w:val="24"/>
          <w:szCs w:val="24"/>
        </w:rPr>
      </w:pPr>
      <w:r>
        <w:rPr>
          <w:rFonts w:ascii="宋体" w:hAnsi="Times New Roman" w:cs="宋体" w:hint="eastAsia"/>
          <w:sz w:val="24"/>
          <w:szCs w:val="24"/>
        </w:rPr>
        <w:t>4、根据《关于在政府采购活动中查询及使用信用记录有关问题的通知》（财库【2016】125号）和</w:t>
      </w:r>
      <w:proofErr w:type="gramStart"/>
      <w:r>
        <w:rPr>
          <w:rFonts w:ascii="宋体" w:hAnsi="Times New Roman" w:cs="宋体" w:hint="eastAsia"/>
          <w:sz w:val="24"/>
          <w:szCs w:val="24"/>
        </w:rPr>
        <w:t>豫财</w:t>
      </w:r>
      <w:proofErr w:type="gramEnd"/>
      <w:r>
        <w:rPr>
          <w:rFonts w:ascii="宋体" w:hAnsi="Times New Roman" w:cs="宋体" w:hint="eastAsia"/>
          <w:sz w:val="24"/>
          <w:szCs w:val="24"/>
        </w:rPr>
        <w:t>购【2016】15号的规定，对列入“失信执行人”、“重大税收违法案件当事人名单”、“政府采购严重违法失信行为记录名单”的投标人，拒绝参与本项目招标活动；（附 “信用中国”网站查询记录、“信用中国”信用查询报告、 “中国政府采购网”查询记录）</w:t>
      </w:r>
    </w:p>
    <w:p w:rsidR="000A3F61" w:rsidRDefault="00BE11C6">
      <w:pPr>
        <w:spacing w:line="360" w:lineRule="auto"/>
        <w:rPr>
          <w:rFonts w:ascii="宋体" w:hAnsi="Times New Roman" w:cs="宋体"/>
          <w:sz w:val="24"/>
          <w:szCs w:val="24"/>
        </w:rPr>
      </w:pPr>
      <w:r>
        <w:rPr>
          <w:rFonts w:ascii="宋体" w:hAnsi="Times New Roman" w:cs="宋体" w:hint="eastAsia"/>
          <w:sz w:val="24"/>
          <w:szCs w:val="24"/>
        </w:rPr>
        <w:t>5、本单位出具的反商业贿赂及无不正当竞争行为的承诺书、无行贿犯罪记录承诺书。</w:t>
      </w:r>
    </w:p>
    <w:p w:rsidR="000A3F61" w:rsidRDefault="00BE11C6">
      <w:pPr>
        <w:spacing w:line="360" w:lineRule="auto"/>
        <w:rPr>
          <w:rFonts w:ascii="宋体" w:hAnsi="Times New Roman" w:cs="宋体"/>
          <w:sz w:val="24"/>
          <w:szCs w:val="24"/>
        </w:rPr>
      </w:pPr>
      <w:r>
        <w:rPr>
          <w:rFonts w:ascii="宋体" w:hAnsi="Times New Roman"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0A3F61" w:rsidRDefault="00BE11C6">
      <w:pPr>
        <w:spacing w:line="360" w:lineRule="auto"/>
        <w:jc w:val="center"/>
        <w:rPr>
          <w:rFonts w:ascii="宋体" w:hAnsi="Times New Roman"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0A3F61" w:rsidRDefault="000A3F61">
      <w:pPr>
        <w:overflowPunct w:val="0"/>
        <w:spacing w:line="500" w:lineRule="exact"/>
        <w:ind w:firstLine="560"/>
        <w:jc w:val="center"/>
        <w:rPr>
          <w:rFonts w:ascii="宋体" w:hAnsi="Times New Roman" w:cs="宋体"/>
          <w:sz w:val="24"/>
          <w:szCs w:val="24"/>
        </w:rPr>
      </w:pPr>
    </w:p>
    <w:p w:rsidR="000A3F61" w:rsidRDefault="00BE11C6">
      <w:pPr>
        <w:overflowPunct w:val="0"/>
        <w:spacing w:line="500" w:lineRule="exact"/>
        <w:ind w:firstLineChars="71" w:firstLine="170"/>
        <w:rPr>
          <w:rFonts w:ascii="宋体" w:hAnsi="Times New Roman" w:cs="宋体"/>
          <w:sz w:val="24"/>
          <w:szCs w:val="24"/>
        </w:rPr>
      </w:pPr>
      <w:r>
        <w:rPr>
          <w:rFonts w:ascii="宋体" w:hAnsi="宋体" w:cs="宋体" w:hint="eastAsia"/>
          <w:sz w:val="24"/>
          <w:szCs w:val="24"/>
        </w:rPr>
        <w:t>：</w:t>
      </w:r>
    </w:p>
    <w:p w:rsidR="000A3F61" w:rsidRDefault="00BE11C6">
      <w:pPr>
        <w:spacing w:line="360" w:lineRule="auto"/>
        <w:ind w:firstLineChars="200" w:firstLine="480"/>
        <w:rPr>
          <w:rFonts w:ascii="宋体" w:hAnsi="Times New Roman"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0A3F61" w:rsidRDefault="00BE11C6">
      <w:pPr>
        <w:spacing w:line="360" w:lineRule="auto"/>
        <w:ind w:firstLineChars="200" w:firstLine="480"/>
        <w:rPr>
          <w:rFonts w:ascii="宋体" w:hAnsi="Times New Roman"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0A3F61" w:rsidRDefault="000A3F61">
      <w:pPr>
        <w:overflowPunct w:val="0"/>
        <w:spacing w:line="400" w:lineRule="exact"/>
        <w:ind w:firstLine="560"/>
        <w:rPr>
          <w:rFonts w:ascii="宋体" w:hAnsi="Times New Roman" w:cs="宋体"/>
          <w:sz w:val="24"/>
          <w:szCs w:val="24"/>
        </w:rPr>
      </w:pPr>
    </w:p>
    <w:p w:rsidR="000A3F61" w:rsidRDefault="000A3F61">
      <w:pPr>
        <w:overflowPunct w:val="0"/>
        <w:spacing w:line="400" w:lineRule="exact"/>
        <w:ind w:firstLine="560"/>
        <w:rPr>
          <w:rFonts w:ascii="宋体" w:hAnsi="Times New Roman" w:cs="宋体"/>
          <w:sz w:val="24"/>
          <w:szCs w:val="24"/>
        </w:rPr>
      </w:pPr>
    </w:p>
    <w:p w:rsidR="000A3F61" w:rsidRDefault="000A3F61">
      <w:pPr>
        <w:overflowPunct w:val="0"/>
        <w:spacing w:line="400" w:lineRule="exact"/>
        <w:ind w:firstLine="560"/>
        <w:rPr>
          <w:rFonts w:ascii="宋体" w:hAnsi="Times New Roman" w:cs="宋体"/>
          <w:sz w:val="24"/>
          <w:szCs w:val="24"/>
        </w:rPr>
      </w:pPr>
    </w:p>
    <w:p w:rsidR="000A3F61" w:rsidRDefault="00BE11C6">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0A3F61" w:rsidRDefault="000A3F61">
      <w:pPr>
        <w:spacing w:beforeLines="300" w:before="936" w:line="360" w:lineRule="auto"/>
        <w:ind w:leftChars="1200" w:left="2520" w:firstLineChars="511" w:firstLine="1226"/>
        <w:rPr>
          <w:rFonts w:ascii="宋体" w:cs="宋体"/>
          <w:sz w:val="24"/>
          <w:szCs w:val="24"/>
        </w:rPr>
      </w:pP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0A3F61" w:rsidRDefault="000A3F61">
      <w:pPr>
        <w:spacing w:line="360" w:lineRule="auto"/>
        <w:ind w:leftChars="1800" w:left="3780"/>
        <w:rPr>
          <w:rFonts w:ascii="宋体" w:cs="宋体"/>
          <w:sz w:val="24"/>
          <w:szCs w:val="28"/>
        </w:rPr>
      </w:pPr>
    </w:p>
    <w:p w:rsidR="000A3F61" w:rsidRDefault="000A3F61">
      <w:pPr>
        <w:spacing w:line="360" w:lineRule="auto"/>
        <w:ind w:leftChars="1800" w:left="3780"/>
        <w:rPr>
          <w:rFonts w:ascii="宋体" w:cs="宋体"/>
          <w:sz w:val="24"/>
          <w:szCs w:val="28"/>
        </w:rPr>
      </w:pP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0A3F61" w:rsidRDefault="000A3F61">
      <w:pPr>
        <w:spacing w:line="360" w:lineRule="auto"/>
        <w:ind w:leftChars="1800" w:left="3780"/>
        <w:rPr>
          <w:rFonts w:ascii="宋体" w:cs="宋体"/>
          <w:sz w:val="24"/>
          <w:szCs w:val="28"/>
        </w:rPr>
      </w:pPr>
    </w:p>
    <w:p w:rsidR="000A3F61" w:rsidRDefault="000A3F61">
      <w:pPr>
        <w:spacing w:line="360" w:lineRule="auto"/>
        <w:ind w:leftChars="1800" w:left="3780"/>
        <w:rPr>
          <w:rFonts w:ascii="宋体" w:cs="宋体"/>
          <w:sz w:val="24"/>
          <w:szCs w:val="28"/>
        </w:rPr>
      </w:pPr>
    </w:p>
    <w:p w:rsidR="000A3F61" w:rsidRDefault="00BE11C6">
      <w:pPr>
        <w:spacing w:line="360" w:lineRule="auto"/>
        <w:ind w:firstLineChars="2650" w:firstLine="6360"/>
        <w:rPr>
          <w:rFonts w:ascii="宋体" w:hAnsi="Times New Roman"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0A3F61" w:rsidRDefault="00BE11C6">
      <w:pPr>
        <w:spacing w:line="360" w:lineRule="auto"/>
        <w:rPr>
          <w:rFonts w:ascii="宋体" w:hAnsi="Times New Roman" w:cs="宋体"/>
          <w:sz w:val="24"/>
          <w:szCs w:val="24"/>
        </w:rPr>
      </w:pPr>
      <w:r>
        <w:rPr>
          <w:rFonts w:ascii="宋体" w:hAnsi="Times New Roman"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0A3F61" w:rsidRDefault="00BE11C6">
      <w:pPr>
        <w:spacing w:line="440" w:lineRule="exact"/>
        <w:ind w:firstLineChars="200" w:firstLine="480"/>
        <w:rPr>
          <w:rFonts w:ascii="宋体" w:cs="宋体"/>
          <w:sz w:val="24"/>
          <w:szCs w:val="24"/>
        </w:rPr>
      </w:pPr>
      <w:r>
        <w:rPr>
          <w:rFonts w:ascii="宋体" w:hAnsi="宋体" w:cs="宋体"/>
          <w:sz w:val="24"/>
          <w:szCs w:val="24"/>
        </w:rPr>
        <w:t>3.5</w:t>
      </w:r>
      <w:r>
        <w:rPr>
          <w:rFonts w:ascii="宋体" w:hAnsi="宋体" w:cs="宋体" w:hint="eastAsia"/>
          <w:sz w:val="24"/>
          <w:szCs w:val="24"/>
        </w:rPr>
        <w:t>参加政府采购活动三年内没有重大违法记录；成立年限不足的企业从成立之日起计；</w:t>
      </w:r>
    </w:p>
    <w:p w:rsidR="000A3F61" w:rsidRDefault="000A3F61">
      <w:pPr>
        <w:spacing w:line="440" w:lineRule="exact"/>
        <w:ind w:firstLineChars="200" w:firstLine="480"/>
        <w:rPr>
          <w:rFonts w:ascii="宋体" w:cs="宋体"/>
          <w:sz w:val="24"/>
          <w:szCs w:val="24"/>
        </w:rPr>
      </w:pPr>
    </w:p>
    <w:p w:rsidR="000A3F61" w:rsidRDefault="000A3F61">
      <w:pPr>
        <w:spacing w:line="440" w:lineRule="exact"/>
        <w:ind w:firstLineChars="200" w:firstLine="480"/>
        <w:rPr>
          <w:rFonts w:ascii="宋体" w:hAnsi="Times New Roman" w:cs="宋体"/>
          <w:sz w:val="24"/>
          <w:szCs w:val="24"/>
        </w:rPr>
      </w:pPr>
    </w:p>
    <w:p w:rsidR="000A3F61" w:rsidRDefault="00BE11C6">
      <w:pPr>
        <w:spacing w:line="360" w:lineRule="auto"/>
        <w:rPr>
          <w:rFonts w:ascii="宋体" w:hAnsi="Times New Roman" w:cs="宋体"/>
          <w:sz w:val="24"/>
          <w:szCs w:val="24"/>
        </w:rPr>
      </w:pPr>
      <w:bookmarkStart w:id="107" w:name="_Toc485244115"/>
      <w:bookmarkStart w:id="108" w:name="_Toc485244019"/>
      <w:r>
        <w:rPr>
          <w:rFonts w:ascii="宋体" w:hAnsi="宋体" w:cs="宋体" w:hint="eastAsia"/>
          <w:sz w:val="24"/>
          <w:szCs w:val="24"/>
        </w:rPr>
        <w:t>我公司承诺：</w:t>
      </w:r>
      <w:bookmarkEnd w:id="107"/>
      <w:bookmarkEnd w:id="108"/>
    </w:p>
    <w:p w:rsidR="000A3F61" w:rsidRDefault="00BE11C6">
      <w:pPr>
        <w:spacing w:line="360" w:lineRule="auto"/>
        <w:ind w:firstLineChars="200" w:firstLine="480"/>
        <w:rPr>
          <w:rFonts w:ascii="宋体" w:hAnsi="Times New Roman" w:cs="宋体"/>
          <w:sz w:val="24"/>
          <w:szCs w:val="24"/>
        </w:rPr>
      </w:pPr>
      <w:bookmarkStart w:id="109" w:name="_Toc485244020"/>
      <w:bookmarkStart w:id="110" w:name="_Toc485244116"/>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bookmarkEnd w:id="109"/>
      <w:bookmarkEnd w:id="110"/>
    </w:p>
    <w:p w:rsidR="000A3F61" w:rsidRDefault="00BE11C6">
      <w:pPr>
        <w:spacing w:line="360" w:lineRule="auto"/>
        <w:ind w:firstLineChars="200" w:firstLine="480"/>
        <w:rPr>
          <w:rFonts w:ascii="宋体" w:hAnsi="Times New Roman"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0A3F61" w:rsidRDefault="000A3F61">
      <w:pPr>
        <w:spacing w:line="360" w:lineRule="auto"/>
        <w:ind w:firstLineChars="200" w:firstLine="480"/>
        <w:rPr>
          <w:rFonts w:ascii="宋体" w:hAnsi="Times New Roman" w:cs="宋体"/>
          <w:sz w:val="24"/>
          <w:szCs w:val="24"/>
        </w:rPr>
      </w:pPr>
    </w:p>
    <w:p w:rsidR="000A3F61" w:rsidRDefault="000A3F61">
      <w:pPr>
        <w:spacing w:line="360" w:lineRule="auto"/>
        <w:ind w:firstLineChars="200" w:firstLine="480"/>
        <w:rPr>
          <w:rFonts w:ascii="宋体" w:hAnsi="Times New Roman" w:cs="宋体"/>
          <w:sz w:val="24"/>
          <w:szCs w:val="24"/>
        </w:rPr>
      </w:pPr>
    </w:p>
    <w:p w:rsidR="000A3F61" w:rsidRDefault="000A3F61">
      <w:pPr>
        <w:spacing w:line="360" w:lineRule="auto"/>
        <w:ind w:firstLineChars="200" w:firstLine="480"/>
        <w:rPr>
          <w:rFonts w:ascii="宋体" w:hAnsi="Times New Roman" w:cs="宋体"/>
          <w:sz w:val="24"/>
          <w:szCs w:val="24"/>
        </w:rPr>
      </w:pPr>
    </w:p>
    <w:p w:rsidR="000A3F61" w:rsidRDefault="00BE11C6">
      <w:pPr>
        <w:spacing w:line="360" w:lineRule="auto"/>
        <w:ind w:firstLineChars="200" w:firstLine="480"/>
        <w:rPr>
          <w:rFonts w:ascii="宋体" w:hAnsi="Times New Roman" w:cs="宋体"/>
          <w:sz w:val="24"/>
          <w:szCs w:val="24"/>
        </w:rPr>
      </w:pPr>
      <w:bookmarkStart w:id="111" w:name="_Toc485244117"/>
      <w:bookmarkStart w:id="112" w:name="_Toc485244021"/>
      <w:r>
        <w:rPr>
          <w:rFonts w:ascii="宋体" w:hAnsi="宋体" w:cs="宋体" w:hint="eastAsia"/>
          <w:sz w:val="24"/>
          <w:szCs w:val="24"/>
        </w:rPr>
        <w:t>法定代表人（签字或盖章）：</w:t>
      </w:r>
      <w:bookmarkEnd w:id="111"/>
      <w:bookmarkEnd w:id="112"/>
    </w:p>
    <w:p w:rsidR="000A3F61" w:rsidRDefault="000A3F61">
      <w:pPr>
        <w:spacing w:line="360" w:lineRule="auto"/>
        <w:ind w:firstLineChars="200" w:firstLine="480"/>
        <w:rPr>
          <w:rFonts w:ascii="宋体" w:hAnsi="Times New Roman" w:cs="宋体"/>
          <w:sz w:val="24"/>
          <w:szCs w:val="24"/>
        </w:rPr>
      </w:pPr>
    </w:p>
    <w:p w:rsidR="000A3F61" w:rsidRDefault="00BE11C6">
      <w:pPr>
        <w:spacing w:line="360" w:lineRule="auto"/>
        <w:ind w:firstLineChars="200" w:firstLine="480"/>
        <w:rPr>
          <w:rFonts w:ascii="宋体" w:hAnsi="Times New Roman" w:cs="宋体"/>
          <w:sz w:val="24"/>
          <w:szCs w:val="24"/>
        </w:rPr>
      </w:pPr>
      <w:bookmarkStart w:id="113" w:name="_Toc485244118"/>
      <w:bookmarkStart w:id="114" w:name="_Toc485244022"/>
      <w:r>
        <w:rPr>
          <w:rFonts w:ascii="宋体" w:hAnsi="宋体" w:cs="宋体" w:hint="eastAsia"/>
          <w:sz w:val="24"/>
          <w:szCs w:val="24"/>
        </w:rPr>
        <w:t>供应商（盖章）：</w:t>
      </w:r>
      <w:bookmarkEnd w:id="113"/>
      <w:bookmarkEnd w:id="114"/>
    </w:p>
    <w:p w:rsidR="000A3F61" w:rsidRDefault="000A3F61">
      <w:pPr>
        <w:spacing w:line="360" w:lineRule="auto"/>
        <w:ind w:firstLineChars="200" w:firstLine="480"/>
        <w:rPr>
          <w:rFonts w:ascii="宋体" w:hAnsi="Times New Roman" w:cs="宋体"/>
          <w:sz w:val="24"/>
          <w:szCs w:val="24"/>
        </w:rPr>
      </w:pPr>
    </w:p>
    <w:p w:rsidR="000A3F61" w:rsidRDefault="00BE11C6">
      <w:pPr>
        <w:spacing w:line="360" w:lineRule="auto"/>
        <w:ind w:firstLineChars="200" w:firstLine="480"/>
        <w:rPr>
          <w:rFonts w:ascii="宋体" w:hAnsi="Times New Roman" w:cs="宋体"/>
          <w:sz w:val="24"/>
          <w:szCs w:val="24"/>
        </w:rPr>
      </w:pPr>
      <w:bookmarkStart w:id="115" w:name="_Toc485244023"/>
      <w:bookmarkStart w:id="116" w:name="_Toc485244119"/>
      <w:r>
        <w:rPr>
          <w:rFonts w:ascii="宋体" w:hAnsi="宋体" w:cs="宋体" w:hint="eastAsia"/>
          <w:sz w:val="24"/>
          <w:szCs w:val="24"/>
        </w:rPr>
        <w:t>日期：年月日</w:t>
      </w:r>
      <w:bookmarkEnd w:id="115"/>
      <w:bookmarkEnd w:id="116"/>
    </w:p>
    <w:p w:rsidR="000A3F61" w:rsidRDefault="00BE11C6">
      <w:pPr>
        <w:widowControl/>
        <w:jc w:val="left"/>
        <w:rPr>
          <w:rFonts w:ascii="宋体" w:hAnsi="Times New Roman" w:cs="宋体"/>
          <w:sz w:val="24"/>
          <w:szCs w:val="24"/>
        </w:rPr>
      </w:pPr>
      <w:r>
        <w:rPr>
          <w:rFonts w:ascii="宋体" w:hAnsi="Times New Roman" w:cs="宋体"/>
          <w:sz w:val="24"/>
          <w:szCs w:val="24"/>
        </w:rPr>
        <w:br w:type="page"/>
      </w:r>
    </w:p>
    <w:p w:rsidR="000A3F61" w:rsidRDefault="00BE11C6">
      <w:pPr>
        <w:keepNext/>
        <w:keepLines/>
        <w:spacing w:line="360" w:lineRule="auto"/>
        <w:jc w:val="center"/>
        <w:outlineLvl w:val="1"/>
        <w:rPr>
          <w:rFonts w:ascii="宋体" w:cs="宋体"/>
          <w:b/>
          <w:bCs/>
          <w:kern w:val="0"/>
          <w:sz w:val="32"/>
          <w:szCs w:val="32"/>
        </w:rPr>
      </w:pPr>
      <w:bookmarkStart w:id="117" w:name="_Toc51664262"/>
      <w:r>
        <w:rPr>
          <w:rFonts w:ascii="宋体" w:hAnsi="宋体" w:cs="宋体" w:hint="eastAsia"/>
          <w:b/>
          <w:bCs/>
          <w:kern w:val="0"/>
          <w:sz w:val="32"/>
          <w:szCs w:val="32"/>
        </w:rPr>
        <w:lastRenderedPageBreak/>
        <w:t>四、报价表格</w:t>
      </w:r>
      <w:bookmarkEnd w:id="117"/>
    </w:p>
    <w:p w:rsidR="000A3F61" w:rsidRDefault="00BE11C6">
      <w:pPr>
        <w:spacing w:line="360" w:lineRule="auto"/>
        <w:jc w:val="center"/>
        <w:rPr>
          <w:rFonts w:ascii="宋体" w:hAnsi="Times New Roman" w:cs="宋体"/>
          <w:sz w:val="30"/>
          <w:szCs w:val="30"/>
        </w:rPr>
      </w:pPr>
      <w:r>
        <w:rPr>
          <w:rFonts w:ascii="宋体" w:hAnsi="宋体" w:cs="宋体" w:hint="eastAsia"/>
          <w:sz w:val="30"/>
          <w:szCs w:val="30"/>
        </w:rPr>
        <w:t>第一轮报价表</w:t>
      </w:r>
      <w:bookmarkEnd w:id="106"/>
    </w:p>
    <w:p w:rsidR="000A3F61" w:rsidRDefault="00BE11C6">
      <w:pPr>
        <w:spacing w:line="360" w:lineRule="auto"/>
        <w:rPr>
          <w:rFonts w:ascii="宋体" w:hAnsi="宋体" w:cs="宋体"/>
          <w:b/>
          <w:kern w:val="0"/>
          <w:sz w:val="24"/>
          <w:szCs w:val="20"/>
          <w:u w:val="single" w:color="FFFFFF" w:themeColor="background1"/>
        </w:rPr>
      </w:pPr>
      <w:r>
        <w:rPr>
          <w:rFonts w:ascii="宋体" w:hAnsi="宋体" w:cs="宋体" w:hint="eastAsia"/>
          <w:b/>
          <w:kern w:val="0"/>
          <w:sz w:val="24"/>
          <w:szCs w:val="20"/>
        </w:rPr>
        <w:t>项目名称</w:t>
      </w:r>
      <w:r>
        <w:rPr>
          <w:rFonts w:ascii="宋体" w:hAnsi="宋体" w:cs="宋体" w:hint="eastAsia"/>
          <w:b/>
          <w:kern w:val="0"/>
          <w:sz w:val="24"/>
          <w:szCs w:val="20"/>
          <w:u w:color="FFFFFF" w:themeColor="background1"/>
        </w:rPr>
        <w:t>：</w:t>
      </w:r>
      <w:r>
        <w:rPr>
          <w:rFonts w:ascii="宋体" w:hAnsi="宋体" w:cs="宋体" w:hint="eastAsia"/>
          <w:b/>
          <w:kern w:val="0"/>
          <w:sz w:val="24"/>
          <w:szCs w:val="20"/>
          <w:u w:val="single" w:color="FFFFFF" w:themeColor="background1"/>
        </w:rPr>
        <w:t>永城市环境保护局“十四五”生态环境保护规划编制项目</w:t>
      </w:r>
    </w:p>
    <w:p w:rsidR="000A3F61" w:rsidRDefault="00BE11C6">
      <w:pPr>
        <w:spacing w:line="440" w:lineRule="exact"/>
        <w:jc w:val="left"/>
        <w:rPr>
          <w:rFonts w:ascii="宋体" w:cs="宋体"/>
          <w:sz w:val="24"/>
          <w:szCs w:val="24"/>
        </w:rPr>
      </w:pPr>
      <w:r>
        <w:rPr>
          <w:rFonts w:ascii="宋体" w:hAnsi="宋体" w:cs="宋体" w:hint="eastAsia"/>
          <w:b/>
          <w:kern w:val="0"/>
          <w:sz w:val="24"/>
          <w:szCs w:val="20"/>
        </w:rPr>
        <w:t>项目编号：</w:t>
      </w:r>
      <w:proofErr w:type="gramStart"/>
      <w:r>
        <w:rPr>
          <w:rFonts w:ascii="宋体" w:hAnsi="宋体" w:cs="宋体" w:hint="eastAsia"/>
          <w:b/>
          <w:bCs/>
          <w:sz w:val="24"/>
          <w:szCs w:val="20"/>
        </w:rPr>
        <w:t>永财竞谈</w:t>
      </w:r>
      <w:proofErr w:type="gramEnd"/>
      <w:r>
        <w:rPr>
          <w:rFonts w:ascii="宋体" w:hAnsi="宋体" w:cs="宋体" w:hint="eastAsia"/>
          <w:b/>
          <w:bCs/>
          <w:sz w:val="24"/>
          <w:szCs w:val="20"/>
        </w:rPr>
        <w:t>采购-</w:t>
      </w:r>
      <w:r>
        <w:rPr>
          <w:rFonts w:ascii="宋体" w:hAnsi="宋体" w:cs="宋体"/>
          <w:b/>
          <w:bCs/>
          <w:sz w:val="24"/>
          <w:szCs w:val="20"/>
        </w:rPr>
        <w:t>20</w:t>
      </w:r>
      <w:r>
        <w:rPr>
          <w:rFonts w:ascii="宋体" w:hAnsi="宋体" w:cs="宋体" w:hint="eastAsia"/>
          <w:b/>
          <w:bCs/>
          <w:sz w:val="24"/>
          <w:szCs w:val="20"/>
        </w:rPr>
        <w:t>20-</w:t>
      </w:r>
      <w:r w:rsidR="008018EB">
        <w:rPr>
          <w:rFonts w:ascii="宋体" w:hAnsi="宋体" w:cs="宋体" w:hint="eastAsia"/>
          <w:b/>
          <w:bCs/>
          <w:sz w:val="24"/>
          <w:szCs w:val="20"/>
        </w:rPr>
        <w:t>31</w:t>
      </w:r>
      <w:r>
        <w:rPr>
          <w:rFonts w:ascii="宋体" w:hAnsi="宋体" w:cs="宋体" w:hint="eastAsia"/>
          <w:b/>
          <w:bCs/>
          <w:sz w:val="24"/>
          <w:szCs w:val="20"/>
        </w:rPr>
        <w:t>；</w:t>
      </w:r>
      <w:proofErr w:type="gramStart"/>
      <w:r>
        <w:rPr>
          <w:rFonts w:ascii="宋体" w:hAnsi="宋体" w:cs="宋体" w:hint="eastAsia"/>
          <w:b/>
          <w:bCs/>
          <w:sz w:val="24"/>
          <w:szCs w:val="20"/>
        </w:rPr>
        <w:t>永公采【</w:t>
      </w:r>
      <w:r>
        <w:rPr>
          <w:rFonts w:ascii="宋体" w:hAnsi="宋体" w:cs="宋体"/>
          <w:b/>
          <w:bCs/>
          <w:sz w:val="24"/>
          <w:szCs w:val="20"/>
        </w:rPr>
        <w:t>20</w:t>
      </w:r>
      <w:r>
        <w:rPr>
          <w:rFonts w:ascii="宋体" w:hAnsi="宋体" w:cs="宋体" w:hint="eastAsia"/>
          <w:b/>
          <w:bCs/>
          <w:sz w:val="24"/>
          <w:szCs w:val="20"/>
        </w:rPr>
        <w:t>20】</w:t>
      </w:r>
      <w:proofErr w:type="gramEnd"/>
      <w:r w:rsidR="008018EB">
        <w:rPr>
          <w:rFonts w:ascii="宋体" w:hAnsi="宋体" w:cs="宋体" w:hint="eastAsia"/>
          <w:b/>
          <w:bCs/>
          <w:sz w:val="24"/>
          <w:szCs w:val="20"/>
        </w:rPr>
        <w:t>182</w:t>
      </w:r>
      <w:r>
        <w:rPr>
          <w:rFonts w:ascii="宋体" w:hAnsi="宋体" w:cs="宋体" w:hint="eastAsia"/>
          <w:b/>
          <w:bCs/>
          <w:sz w:val="24"/>
          <w:szCs w:val="20"/>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5721"/>
      </w:tblGrid>
      <w:tr w:rsidR="000A3F61">
        <w:trPr>
          <w:trHeight w:val="1064"/>
        </w:trPr>
        <w:tc>
          <w:tcPr>
            <w:tcW w:w="3182" w:type="dxa"/>
            <w:vAlign w:val="center"/>
          </w:tcPr>
          <w:p w:rsidR="000A3F61" w:rsidRDefault="00BE11C6">
            <w:pPr>
              <w:spacing w:line="360" w:lineRule="auto"/>
              <w:jc w:val="center"/>
              <w:rPr>
                <w:rFonts w:ascii="宋体" w:cs="宋体"/>
                <w:b/>
                <w:sz w:val="24"/>
                <w:szCs w:val="20"/>
              </w:rPr>
            </w:pPr>
            <w:r>
              <w:rPr>
                <w:rFonts w:ascii="宋体" w:hAnsi="宋体" w:cs="宋体" w:hint="eastAsia"/>
                <w:b/>
                <w:bCs/>
                <w:sz w:val="24"/>
                <w:szCs w:val="20"/>
              </w:rPr>
              <w:t>供应商名称</w:t>
            </w:r>
          </w:p>
        </w:tc>
        <w:tc>
          <w:tcPr>
            <w:tcW w:w="5721" w:type="dxa"/>
            <w:vAlign w:val="center"/>
          </w:tcPr>
          <w:p w:rsidR="000A3F61" w:rsidRDefault="000A3F61">
            <w:pPr>
              <w:spacing w:line="360" w:lineRule="auto"/>
              <w:rPr>
                <w:rFonts w:ascii="宋体" w:cs="宋体"/>
                <w:b/>
                <w:bCs/>
                <w:sz w:val="24"/>
                <w:szCs w:val="20"/>
              </w:rPr>
            </w:pPr>
          </w:p>
        </w:tc>
      </w:tr>
      <w:tr w:rsidR="000A3F61">
        <w:trPr>
          <w:trHeight w:val="2756"/>
        </w:trPr>
        <w:tc>
          <w:tcPr>
            <w:tcW w:w="3182" w:type="dxa"/>
            <w:vAlign w:val="center"/>
          </w:tcPr>
          <w:p w:rsidR="000A3F61" w:rsidRDefault="00BE11C6">
            <w:pPr>
              <w:spacing w:line="360" w:lineRule="auto"/>
              <w:jc w:val="center"/>
              <w:rPr>
                <w:rFonts w:ascii="宋体" w:hAnsi="Times New Roman" w:cs="宋体"/>
                <w:b/>
                <w:sz w:val="24"/>
                <w:szCs w:val="20"/>
              </w:rPr>
            </w:pPr>
            <w:r>
              <w:rPr>
                <w:rFonts w:ascii="宋体" w:hAnsi="宋体" w:cs="宋体" w:hint="eastAsia"/>
                <w:b/>
                <w:sz w:val="24"/>
                <w:szCs w:val="20"/>
              </w:rPr>
              <w:t>第一轮报价</w:t>
            </w:r>
          </w:p>
          <w:p w:rsidR="000A3F61" w:rsidRDefault="00BE11C6">
            <w:pPr>
              <w:spacing w:line="360" w:lineRule="auto"/>
              <w:jc w:val="center"/>
              <w:rPr>
                <w:rFonts w:ascii="宋体" w:hAnsi="Times New Roman" w:cs="宋体"/>
                <w:b/>
                <w:bCs/>
                <w:sz w:val="24"/>
                <w:szCs w:val="20"/>
              </w:rPr>
            </w:pPr>
            <w:r>
              <w:rPr>
                <w:rFonts w:ascii="宋体" w:hAnsi="宋体" w:cs="宋体" w:hint="eastAsia"/>
                <w:b/>
                <w:bCs/>
                <w:sz w:val="24"/>
                <w:szCs w:val="20"/>
              </w:rPr>
              <w:t>（人民币：元）</w:t>
            </w:r>
          </w:p>
        </w:tc>
        <w:tc>
          <w:tcPr>
            <w:tcW w:w="5721" w:type="dxa"/>
            <w:vAlign w:val="center"/>
          </w:tcPr>
          <w:p w:rsidR="000A3F61" w:rsidRDefault="00BE11C6">
            <w:pPr>
              <w:spacing w:line="360" w:lineRule="auto"/>
              <w:rPr>
                <w:rFonts w:ascii="宋体" w:hAnsi="Times New Roman" w:cs="宋体"/>
                <w:b/>
                <w:bCs/>
                <w:sz w:val="24"/>
                <w:szCs w:val="20"/>
                <w:u w:val="single"/>
              </w:rPr>
            </w:pPr>
            <w:r>
              <w:rPr>
                <w:rFonts w:ascii="宋体" w:hAnsi="宋体" w:cs="宋体" w:hint="eastAsia"/>
                <w:b/>
                <w:bCs/>
                <w:sz w:val="24"/>
                <w:szCs w:val="20"/>
              </w:rPr>
              <w:t>小写：</w:t>
            </w:r>
          </w:p>
          <w:p w:rsidR="000A3F61" w:rsidRDefault="000A3F61">
            <w:pPr>
              <w:spacing w:line="360" w:lineRule="auto"/>
              <w:rPr>
                <w:rFonts w:ascii="宋体" w:hAnsi="Times New Roman" w:cs="宋体"/>
                <w:b/>
                <w:bCs/>
                <w:sz w:val="24"/>
                <w:szCs w:val="20"/>
              </w:rPr>
            </w:pPr>
          </w:p>
          <w:p w:rsidR="000A3F61" w:rsidRDefault="00BE11C6">
            <w:pPr>
              <w:spacing w:line="360" w:lineRule="auto"/>
              <w:rPr>
                <w:rFonts w:ascii="宋体" w:hAnsi="Times New Roman" w:cs="宋体"/>
                <w:b/>
                <w:bCs/>
                <w:sz w:val="24"/>
                <w:szCs w:val="20"/>
                <w:u w:val="single"/>
              </w:rPr>
            </w:pPr>
            <w:r>
              <w:rPr>
                <w:rFonts w:ascii="宋体" w:hAnsi="宋体" w:cs="宋体" w:hint="eastAsia"/>
                <w:b/>
                <w:bCs/>
                <w:sz w:val="24"/>
                <w:szCs w:val="20"/>
              </w:rPr>
              <w:t>大写：</w:t>
            </w:r>
          </w:p>
        </w:tc>
      </w:tr>
      <w:tr w:rsidR="000A3F61">
        <w:trPr>
          <w:trHeight w:val="1974"/>
        </w:trPr>
        <w:tc>
          <w:tcPr>
            <w:tcW w:w="3182" w:type="dxa"/>
            <w:vAlign w:val="center"/>
          </w:tcPr>
          <w:p w:rsidR="000A3F61" w:rsidRDefault="00BE11C6">
            <w:pPr>
              <w:spacing w:line="360" w:lineRule="auto"/>
              <w:jc w:val="center"/>
              <w:rPr>
                <w:rFonts w:ascii="宋体" w:cs="宋体"/>
                <w:b/>
                <w:bCs/>
                <w:sz w:val="24"/>
                <w:szCs w:val="20"/>
              </w:rPr>
            </w:pPr>
            <w:r>
              <w:rPr>
                <w:rFonts w:ascii="宋体" w:hAnsi="宋体" w:cs="宋体" w:hint="eastAsia"/>
                <w:b/>
                <w:bCs/>
                <w:sz w:val="24"/>
                <w:szCs w:val="20"/>
              </w:rPr>
              <w:t>服务期</w:t>
            </w:r>
          </w:p>
        </w:tc>
        <w:tc>
          <w:tcPr>
            <w:tcW w:w="5721" w:type="dxa"/>
            <w:vAlign w:val="center"/>
          </w:tcPr>
          <w:p w:rsidR="000A3F61" w:rsidRDefault="000A3F61">
            <w:pPr>
              <w:spacing w:line="360" w:lineRule="auto"/>
              <w:ind w:firstLineChars="98" w:firstLine="236"/>
              <w:rPr>
                <w:rFonts w:ascii="宋体" w:hAnsi="Times New Roman" w:cs="宋体"/>
                <w:b/>
                <w:bCs/>
                <w:sz w:val="24"/>
                <w:szCs w:val="20"/>
              </w:rPr>
            </w:pPr>
          </w:p>
        </w:tc>
      </w:tr>
      <w:tr w:rsidR="000A3F61">
        <w:trPr>
          <w:trHeight w:val="1894"/>
        </w:trPr>
        <w:tc>
          <w:tcPr>
            <w:tcW w:w="3182" w:type="dxa"/>
            <w:vAlign w:val="center"/>
          </w:tcPr>
          <w:p w:rsidR="000A3F61" w:rsidRDefault="00BE11C6">
            <w:pPr>
              <w:spacing w:line="360" w:lineRule="auto"/>
              <w:jc w:val="center"/>
              <w:rPr>
                <w:rFonts w:ascii="宋体" w:hAnsi="Times New Roman" w:cs="宋体"/>
                <w:b/>
                <w:bCs/>
                <w:sz w:val="24"/>
                <w:szCs w:val="20"/>
              </w:rPr>
            </w:pPr>
            <w:r>
              <w:rPr>
                <w:rFonts w:ascii="宋体" w:hAnsi="宋体" w:cs="宋体" w:hint="eastAsia"/>
                <w:b/>
                <w:bCs/>
                <w:sz w:val="24"/>
                <w:szCs w:val="20"/>
              </w:rPr>
              <w:t>其他优惠条件</w:t>
            </w:r>
          </w:p>
        </w:tc>
        <w:tc>
          <w:tcPr>
            <w:tcW w:w="5721" w:type="dxa"/>
            <w:vAlign w:val="center"/>
          </w:tcPr>
          <w:p w:rsidR="000A3F61" w:rsidRDefault="000A3F61">
            <w:pPr>
              <w:spacing w:line="360" w:lineRule="auto"/>
              <w:rPr>
                <w:rFonts w:ascii="宋体" w:hAnsi="Times New Roman" w:cs="宋体"/>
                <w:b/>
                <w:bCs/>
                <w:sz w:val="24"/>
                <w:szCs w:val="20"/>
              </w:rPr>
            </w:pPr>
          </w:p>
        </w:tc>
      </w:tr>
    </w:tbl>
    <w:p w:rsidR="000A3F61" w:rsidRDefault="000A3F61">
      <w:pPr>
        <w:spacing w:line="360" w:lineRule="auto"/>
        <w:rPr>
          <w:rFonts w:ascii="宋体" w:hAnsi="Times New Roman" w:cs="宋体"/>
          <w:b/>
          <w:kern w:val="0"/>
          <w:sz w:val="24"/>
          <w:szCs w:val="20"/>
        </w:rPr>
      </w:pPr>
    </w:p>
    <w:p w:rsidR="000A3F61" w:rsidRDefault="00BE11C6">
      <w:pPr>
        <w:spacing w:line="400" w:lineRule="exact"/>
        <w:rPr>
          <w:rFonts w:ascii="宋体" w:hAnsi="Times New Roman" w:cs="宋体"/>
          <w:sz w:val="24"/>
          <w:szCs w:val="20"/>
        </w:rPr>
      </w:pPr>
      <w:r>
        <w:rPr>
          <w:rFonts w:ascii="宋体" w:hAnsi="宋体" w:cs="宋体" w:hint="eastAsia"/>
          <w:b/>
          <w:szCs w:val="20"/>
        </w:rPr>
        <w:t>注：</w:t>
      </w:r>
      <w:r>
        <w:rPr>
          <w:rFonts w:ascii="宋体" w:hAnsi="宋体" w:cs="宋体"/>
          <w:b/>
          <w:szCs w:val="20"/>
        </w:rPr>
        <w:t>1</w:t>
      </w:r>
      <w:r>
        <w:rPr>
          <w:rFonts w:ascii="宋体" w:hAnsi="宋体" w:cs="宋体" w:hint="eastAsia"/>
          <w:b/>
          <w:szCs w:val="20"/>
        </w:rPr>
        <w:t>、本次报价应包含完成本项目需要的所有费用。</w:t>
      </w:r>
    </w:p>
    <w:p w:rsidR="000A3F61" w:rsidRDefault="00BE11C6">
      <w:pPr>
        <w:spacing w:line="400" w:lineRule="exact"/>
        <w:ind w:firstLineChars="196" w:firstLine="413"/>
        <w:rPr>
          <w:rFonts w:ascii="宋体" w:hAnsi="Times New Roman" w:cs="宋体"/>
          <w:b/>
          <w:szCs w:val="20"/>
        </w:rPr>
      </w:pPr>
      <w:r>
        <w:rPr>
          <w:rFonts w:ascii="宋体" w:hAnsi="宋体" w:cs="宋体"/>
          <w:b/>
          <w:szCs w:val="20"/>
        </w:rPr>
        <w:t>2</w:t>
      </w:r>
      <w:r>
        <w:rPr>
          <w:rFonts w:ascii="宋体" w:hAnsi="宋体" w:cs="宋体" w:hint="eastAsia"/>
          <w:b/>
          <w:szCs w:val="20"/>
        </w:rPr>
        <w:t>、谈判供应商应注明报价为第几轮报价。</w:t>
      </w:r>
    </w:p>
    <w:p w:rsidR="000A3F61" w:rsidRDefault="000A3F61">
      <w:pPr>
        <w:spacing w:line="400" w:lineRule="exact"/>
        <w:rPr>
          <w:rFonts w:ascii="宋体" w:hAnsi="Times New Roman" w:cs="宋体"/>
          <w:b/>
          <w:szCs w:val="20"/>
        </w:rPr>
      </w:pPr>
    </w:p>
    <w:p w:rsidR="000A3F61" w:rsidRDefault="00BE11C6" w:rsidP="00BB4598">
      <w:pPr>
        <w:spacing w:line="360" w:lineRule="auto"/>
        <w:ind w:leftChars="26781" w:left="31680"/>
        <w:jc w:val="left"/>
        <w:rPr>
          <w:rFonts w:ascii="宋体" w:hAnsi="Times New Roman" w:cs="宋体"/>
          <w:bCs/>
          <w:sz w:val="24"/>
          <w:szCs w:val="20"/>
        </w:rPr>
      </w:pPr>
      <w:r>
        <w:rPr>
          <w:rFonts w:ascii="宋体" w:hAnsi="Times New Roman" w:cs="宋体"/>
          <w:bCs/>
          <w:sz w:val="24"/>
          <w:szCs w:val="20"/>
        </w:rPr>
        <w:br w:type="page"/>
      </w:r>
      <w:bookmarkStart w:id="118" w:name="_Toc492552337"/>
    </w:p>
    <w:p w:rsidR="000A3F61" w:rsidRDefault="00BE11C6">
      <w:pPr>
        <w:keepNext/>
        <w:keepLines/>
        <w:spacing w:line="360" w:lineRule="auto"/>
        <w:jc w:val="center"/>
        <w:outlineLvl w:val="1"/>
        <w:rPr>
          <w:rFonts w:ascii="宋体" w:cs="宋体"/>
          <w:b/>
          <w:bCs/>
          <w:kern w:val="0"/>
          <w:sz w:val="32"/>
          <w:szCs w:val="32"/>
        </w:rPr>
      </w:pPr>
      <w:bookmarkStart w:id="119" w:name="_Toc492552338"/>
      <w:bookmarkStart w:id="120" w:name="_Toc51664263"/>
      <w:bookmarkEnd w:id="118"/>
      <w:r>
        <w:rPr>
          <w:rFonts w:ascii="宋体" w:hAnsi="宋体" w:cs="宋体" w:hint="eastAsia"/>
          <w:b/>
          <w:bCs/>
          <w:kern w:val="0"/>
          <w:sz w:val="32"/>
          <w:szCs w:val="32"/>
        </w:rPr>
        <w:lastRenderedPageBreak/>
        <w:t>五、</w:t>
      </w:r>
      <w:bookmarkEnd w:id="119"/>
      <w:r>
        <w:rPr>
          <w:rFonts w:ascii="宋体" w:hAnsi="宋体" w:cs="宋体" w:hint="eastAsia"/>
          <w:b/>
          <w:bCs/>
          <w:kern w:val="0"/>
          <w:sz w:val="32"/>
          <w:szCs w:val="32"/>
        </w:rPr>
        <w:t>商务条款偏差表</w:t>
      </w:r>
      <w:bookmarkEnd w:id="120"/>
    </w:p>
    <w:p w:rsidR="000A3F61" w:rsidRDefault="00BE11C6">
      <w:pPr>
        <w:adjustRightInd w:val="0"/>
        <w:snapToGrid w:val="0"/>
        <w:ind w:rightChars="100" w:right="210" w:firstLineChars="100" w:firstLine="210"/>
        <w:rPr>
          <w:rFonts w:ascii="宋体" w:hAnsi="Times New Roman" w:cs="宋体"/>
          <w:sz w:val="24"/>
          <w:szCs w:val="20"/>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22"/>
        <w:gridCol w:w="1313"/>
        <w:gridCol w:w="1305"/>
        <w:gridCol w:w="1482"/>
        <w:gridCol w:w="1482"/>
      </w:tblGrid>
      <w:tr w:rsidR="000A3F61">
        <w:trPr>
          <w:trHeight w:val="671"/>
          <w:jc w:val="center"/>
        </w:trPr>
        <w:tc>
          <w:tcPr>
            <w:tcW w:w="806" w:type="dxa"/>
            <w:vAlign w:val="center"/>
          </w:tcPr>
          <w:p w:rsidR="000A3F61" w:rsidRDefault="00BE11C6">
            <w:pPr>
              <w:jc w:val="center"/>
              <w:rPr>
                <w:rFonts w:ascii="宋体" w:hAnsi="Times New Roman" w:cs="宋体"/>
                <w:b/>
                <w:sz w:val="24"/>
                <w:szCs w:val="20"/>
              </w:rPr>
            </w:pPr>
            <w:r>
              <w:rPr>
                <w:rFonts w:ascii="宋体" w:hAnsi="宋体" w:cs="宋体" w:hint="eastAsia"/>
                <w:b/>
                <w:sz w:val="24"/>
                <w:szCs w:val="20"/>
              </w:rPr>
              <w:t>序号</w:t>
            </w:r>
          </w:p>
        </w:tc>
        <w:tc>
          <w:tcPr>
            <w:tcW w:w="1822" w:type="dxa"/>
            <w:vAlign w:val="center"/>
          </w:tcPr>
          <w:p w:rsidR="000A3F61" w:rsidRDefault="00BE11C6">
            <w:pPr>
              <w:jc w:val="center"/>
              <w:rPr>
                <w:rFonts w:ascii="宋体" w:hAnsi="Times New Roman" w:cs="宋体"/>
                <w:b/>
                <w:sz w:val="24"/>
                <w:szCs w:val="20"/>
              </w:rPr>
            </w:pPr>
            <w:r>
              <w:rPr>
                <w:rFonts w:ascii="宋体" w:hAnsi="宋体" w:cs="宋体" w:hint="eastAsia"/>
                <w:b/>
                <w:sz w:val="24"/>
                <w:szCs w:val="20"/>
              </w:rPr>
              <w:t>内容</w:t>
            </w:r>
          </w:p>
        </w:tc>
        <w:tc>
          <w:tcPr>
            <w:tcW w:w="1313" w:type="dxa"/>
            <w:vAlign w:val="center"/>
          </w:tcPr>
          <w:p w:rsidR="000A3F61" w:rsidRDefault="00BE11C6">
            <w:pPr>
              <w:jc w:val="center"/>
              <w:rPr>
                <w:rFonts w:ascii="宋体" w:hAnsi="Times New Roman" w:cs="宋体"/>
                <w:b/>
                <w:sz w:val="24"/>
                <w:szCs w:val="20"/>
              </w:rPr>
            </w:pPr>
            <w:r>
              <w:rPr>
                <w:rFonts w:ascii="宋体" w:hAnsi="宋体" w:cs="宋体" w:hint="eastAsia"/>
                <w:b/>
                <w:sz w:val="24"/>
                <w:szCs w:val="20"/>
              </w:rPr>
              <w:t>谈判要求</w:t>
            </w:r>
          </w:p>
        </w:tc>
        <w:tc>
          <w:tcPr>
            <w:tcW w:w="1305" w:type="dxa"/>
            <w:vAlign w:val="center"/>
          </w:tcPr>
          <w:p w:rsidR="000A3F61" w:rsidRDefault="00BE11C6">
            <w:pPr>
              <w:jc w:val="center"/>
              <w:rPr>
                <w:rFonts w:ascii="宋体" w:hAnsi="Times New Roman" w:cs="宋体"/>
                <w:b/>
                <w:sz w:val="24"/>
                <w:szCs w:val="20"/>
              </w:rPr>
            </w:pPr>
            <w:r>
              <w:rPr>
                <w:rFonts w:ascii="宋体" w:hAnsi="宋体" w:cs="宋体" w:hint="eastAsia"/>
                <w:b/>
                <w:sz w:val="24"/>
                <w:szCs w:val="20"/>
              </w:rPr>
              <w:t>谈判响应</w:t>
            </w:r>
          </w:p>
        </w:tc>
        <w:tc>
          <w:tcPr>
            <w:tcW w:w="1482" w:type="dxa"/>
            <w:vAlign w:val="center"/>
          </w:tcPr>
          <w:p w:rsidR="000A3F61" w:rsidRDefault="00BE11C6">
            <w:pPr>
              <w:jc w:val="center"/>
              <w:rPr>
                <w:rFonts w:ascii="宋体" w:hAnsi="Times New Roman" w:cs="宋体"/>
                <w:b/>
                <w:sz w:val="24"/>
                <w:szCs w:val="20"/>
              </w:rPr>
            </w:pPr>
            <w:r>
              <w:rPr>
                <w:rFonts w:ascii="宋体" w:hAnsi="宋体" w:cs="宋体" w:hint="eastAsia"/>
                <w:b/>
                <w:sz w:val="24"/>
                <w:szCs w:val="20"/>
              </w:rPr>
              <w:t>是否偏离</w:t>
            </w:r>
          </w:p>
        </w:tc>
        <w:tc>
          <w:tcPr>
            <w:tcW w:w="1482" w:type="dxa"/>
            <w:vAlign w:val="center"/>
          </w:tcPr>
          <w:p w:rsidR="000A3F61" w:rsidRDefault="00BE11C6">
            <w:pPr>
              <w:jc w:val="center"/>
              <w:rPr>
                <w:rFonts w:ascii="宋体" w:hAnsi="Times New Roman" w:cs="宋体"/>
                <w:b/>
                <w:sz w:val="24"/>
                <w:szCs w:val="20"/>
              </w:rPr>
            </w:pPr>
            <w:r>
              <w:rPr>
                <w:rFonts w:ascii="宋体" w:hAnsi="宋体" w:cs="宋体" w:hint="eastAsia"/>
                <w:b/>
                <w:sz w:val="24"/>
                <w:szCs w:val="20"/>
              </w:rPr>
              <w:t>备注</w:t>
            </w:r>
          </w:p>
        </w:tc>
      </w:tr>
      <w:tr w:rsidR="000A3F61">
        <w:trPr>
          <w:trHeight w:val="456"/>
          <w:jc w:val="center"/>
        </w:trPr>
        <w:tc>
          <w:tcPr>
            <w:tcW w:w="806" w:type="dxa"/>
            <w:vAlign w:val="center"/>
          </w:tcPr>
          <w:p w:rsidR="000A3F61" w:rsidRDefault="00BE11C6">
            <w:pPr>
              <w:jc w:val="center"/>
              <w:rPr>
                <w:rFonts w:ascii="宋体" w:cs="宋体"/>
                <w:sz w:val="24"/>
                <w:szCs w:val="20"/>
              </w:rPr>
            </w:pPr>
            <w:r>
              <w:rPr>
                <w:rFonts w:ascii="宋体" w:hAnsi="宋体" w:cs="宋体"/>
                <w:sz w:val="24"/>
                <w:szCs w:val="20"/>
              </w:rPr>
              <w:t>1</w:t>
            </w:r>
          </w:p>
        </w:tc>
        <w:tc>
          <w:tcPr>
            <w:tcW w:w="1822" w:type="dxa"/>
            <w:vAlign w:val="center"/>
          </w:tcPr>
          <w:p w:rsidR="000A3F61" w:rsidRDefault="00BE11C6">
            <w:pPr>
              <w:jc w:val="left"/>
              <w:rPr>
                <w:rFonts w:ascii="宋体" w:cs="宋体"/>
                <w:sz w:val="24"/>
                <w:szCs w:val="20"/>
              </w:rPr>
            </w:pPr>
            <w:r>
              <w:rPr>
                <w:rFonts w:ascii="宋体" w:hAnsi="宋体" w:cs="宋体" w:hint="eastAsia"/>
                <w:sz w:val="24"/>
                <w:szCs w:val="20"/>
              </w:rPr>
              <w:t>服务期</w:t>
            </w:r>
          </w:p>
        </w:tc>
        <w:tc>
          <w:tcPr>
            <w:tcW w:w="1313" w:type="dxa"/>
          </w:tcPr>
          <w:p w:rsidR="000A3F61" w:rsidRDefault="000A3F61">
            <w:pPr>
              <w:rPr>
                <w:rFonts w:ascii="宋体" w:hAnsi="Times New Roman" w:cs="宋体"/>
                <w:sz w:val="24"/>
                <w:szCs w:val="20"/>
              </w:rPr>
            </w:pPr>
          </w:p>
        </w:tc>
        <w:tc>
          <w:tcPr>
            <w:tcW w:w="1305"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r>
      <w:tr w:rsidR="000A3F61">
        <w:trPr>
          <w:trHeight w:val="456"/>
          <w:jc w:val="center"/>
        </w:trPr>
        <w:tc>
          <w:tcPr>
            <w:tcW w:w="806" w:type="dxa"/>
            <w:vAlign w:val="center"/>
          </w:tcPr>
          <w:p w:rsidR="000A3F61" w:rsidRDefault="00BE11C6">
            <w:pPr>
              <w:jc w:val="center"/>
              <w:rPr>
                <w:rFonts w:ascii="宋体" w:cs="宋体"/>
                <w:sz w:val="24"/>
                <w:szCs w:val="20"/>
              </w:rPr>
            </w:pPr>
            <w:r>
              <w:rPr>
                <w:rFonts w:ascii="宋体" w:hAnsi="宋体" w:cs="宋体"/>
                <w:sz w:val="24"/>
                <w:szCs w:val="20"/>
              </w:rPr>
              <w:t>2</w:t>
            </w:r>
          </w:p>
        </w:tc>
        <w:tc>
          <w:tcPr>
            <w:tcW w:w="1822" w:type="dxa"/>
            <w:vAlign w:val="center"/>
          </w:tcPr>
          <w:p w:rsidR="000A3F61" w:rsidRDefault="00BE11C6">
            <w:pPr>
              <w:jc w:val="left"/>
              <w:rPr>
                <w:rFonts w:ascii="宋体" w:hAnsi="Times New Roman" w:cs="宋体"/>
                <w:sz w:val="24"/>
                <w:szCs w:val="20"/>
              </w:rPr>
            </w:pPr>
            <w:r>
              <w:rPr>
                <w:rFonts w:ascii="宋体" w:hAnsi="宋体" w:cs="宋体" w:hint="eastAsia"/>
                <w:sz w:val="24"/>
                <w:szCs w:val="20"/>
              </w:rPr>
              <w:t>付款方式</w:t>
            </w:r>
          </w:p>
        </w:tc>
        <w:tc>
          <w:tcPr>
            <w:tcW w:w="1313" w:type="dxa"/>
          </w:tcPr>
          <w:p w:rsidR="000A3F61" w:rsidRDefault="000A3F61">
            <w:pPr>
              <w:rPr>
                <w:rFonts w:ascii="宋体" w:hAnsi="Times New Roman" w:cs="宋体"/>
                <w:sz w:val="24"/>
                <w:szCs w:val="20"/>
              </w:rPr>
            </w:pPr>
          </w:p>
        </w:tc>
        <w:tc>
          <w:tcPr>
            <w:tcW w:w="1305"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r>
      <w:tr w:rsidR="000A3F61">
        <w:trPr>
          <w:trHeight w:val="684"/>
          <w:jc w:val="center"/>
        </w:trPr>
        <w:tc>
          <w:tcPr>
            <w:tcW w:w="806" w:type="dxa"/>
            <w:vAlign w:val="center"/>
          </w:tcPr>
          <w:p w:rsidR="000A3F61" w:rsidRDefault="00BE11C6">
            <w:pPr>
              <w:jc w:val="center"/>
              <w:rPr>
                <w:rFonts w:ascii="宋体" w:cs="宋体"/>
                <w:sz w:val="24"/>
                <w:szCs w:val="20"/>
              </w:rPr>
            </w:pPr>
            <w:r>
              <w:rPr>
                <w:rFonts w:ascii="宋体" w:hAnsi="宋体" w:cs="宋体"/>
                <w:sz w:val="24"/>
                <w:szCs w:val="20"/>
              </w:rPr>
              <w:t>3</w:t>
            </w:r>
          </w:p>
        </w:tc>
        <w:tc>
          <w:tcPr>
            <w:tcW w:w="1822" w:type="dxa"/>
            <w:vAlign w:val="center"/>
          </w:tcPr>
          <w:p w:rsidR="000A3F61" w:rsidRDefault="00BE11C6">
            <w:pPr>
              <w:jc w:val="left"/>
              <w:rPr>
                <w:rFonts w:ascii="宋体" w:hAnsi="Times New Roman" w:cs="宋体"/>
                <w:sz w:val="24"/>
                <w:szCs w:val="20"/>
              </w:rPr>
            </w:pPr>
            <w:r>
              <w:rPr>
                <w:rFonts w:ascii="宋体" w:hAnsi="宋体" w:cs="宋体" w:hint="eastAsia"/>
                <w:sz w:val="24"/>
                <w:szCs w:val="20"/>
              </w:rPr>
              <w:t>谈判有效期</w:t>
            </w:r>
          </w:p>
        </w:tc>
        <w:tc>
          <w:tcPr>
            <w:tcW w:w="1313" w:type="dxa"/>
          </w:tcPr>
          <w:p w:rsidR="000A3F61" w:rsidRDefault="000A3F61">
            <w:pPr>
              <w:rPr>
                <w:rFonts w:ascii="宋体" w:hAnsi="Times New Roman" w:cs="宋体"/>
                <w:sz w:val="24"/>
                <w:szCs w:val="20"/>
              </w:rPr>
            </w:pPr>
          </w:p>
        </w:tc>
        <w:tc>
          <w:tcPr>
            <w:tcW w:w="1305"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r>
      <w:tr w:rsidR="000A3F61">
        <w:trPr>
          <w:trHeight w:val="434"/>
          <w:jc w:val="center"/>
        </w:trPr>
        <w:tc>
          <w:tcPr>
            <w:tcW w:w="806" w:type="dxa"/>
            <w:vAlign w:val="center"/>
          </w:tcPr>
          <w:p w:rsidR="000A3F61" w:rsidRDefault="00BE11C6">
            <w:pPr>
              <w:jc w:val="center"/>
              <w:rPr>
                <w:rFonts w:ascii="宋体" w:cs="宋体"/>
                <w:sz w:val="24"/>
                <w:szCs w:val="20"/>
              </w:rPr>
            </w:pPr>
            <w:r>
              <w:rPr>
                <w:rFonts w:ascii="宋体" w:hAnsi="宋体" w:cs="宋体"/>
                <w:sz w:val="24"/>
                <w:szCs w:val="20"/>
              </w:rPr>
              <w:t>4</w:t>
            </w:r>
          </w:p>
        </w:tc>
        <w:tc>
          <w:tcPr>
            <w:tcW w:w="1822" w:type="dxa"/>
            <w:vAlign w:val="center"/>
          </w:tcPr>
          <w:p w:rsidR="000A3F61" w:rsidRDefault="00BE11C6">
            <w:pPr>
              <w:jc w:val="left"/>
              <w:rPr>
                <w:rFonts w:ascii="宋体" w:hAnsi="Times New Roman" w:cs="宋体"/>
                <w:sz w:val="24"/>
                <w:szCs w:val="20"/>
              </w:rPr>
            </w:pPr>
            <w:r>
              <w:rPr>
                <w:rFonts w:ascii="宋体" w:hAnsi="宋体" w:cs="宋体" w:hint="eastAsia"/>
                <w:sz w:val="24"/>
                <w:szCs w:val="20"/>
              </w:rPr>
              <w:t>其他</w:t>
            </w:r>
          </w:p>
        </w:tc>
        <w:tc>
          <w:tcPr>
            <w:tcW w:w="1313" w:type="dxa"/>
          </w:tcPr>
          <w:p w:rsidR="000A3F61" w:rsidRDefault="000A3F61">
            <w:pPr>
              <w:rPr>
                <w:rFonts w:ascii="宋体" w:hAnsi="Times New Roman" w:cs="宋体"/>
                <w:sz w:val="24"/>
                <w:szCs w:val="20"/>
              </w:rPr>
            </w:pPr>
          </w:p>
        </w:tc>
        <w:tc>
          <w:tcPr>
            <w:tcW w:w="1305"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c>
          <w:tcPr>
            <w:tcW w:w="1482" w:type="dxa"/>
          </w:tcPr>
          <w:p w:rsidR="000A3F61" w:rsidRDefault="000A3F61">
            <w:pPr>
              <w:rPr>
                <w:rFonts w:ascii="宋体" w:hAnsi="Times New Roman" w:cs="宋体"/>
                <w:sz w:val="24"/>
                <w:szCs w:val="20"/>
              </w:rPr>
            </w:pPr>
          </w:p>
        </w:tc>
      </w:tr>
    </w:tbl>
    <w:p w:rsidR="000A3F61" w:rsidRDefault="000A3F61">
      <w:pPr>
        <w:rPr>
          <w:rFonts w:ascii="宋体" w:cs="宋体"/>
          <w:b/>
          <w:szCs w:val="21"/>
        </w:rPr>
      </w:pPr>
    </w:p>
    <w:p w:rsidR="000A3F61" w:rsidRDefault="000A3F61">
      <w:pPr>
        <w:rPr>
          <w:rFonts w:ascii="宋体" w:cs="宋体"/>
          <w:b/>
          <w:szCs w:val="21"/>
        </w:rPr>
      </w:pPr>
    </w:p>
    <w:p w:rsidR="000A3F61" w:rsidRDefault="000A3F61">
      <w:pPr>
        <w:rPr>
          <w:rFonts w:ascii="宋体" w:cs="宋体"/>
          <w:b/>
          <w:szCs w:val="21"/>
        </w:rPr>
      </w:pPr>
    </w:p>
    <w:p w:rsidR="000A3F61" w:rsidRDefault="00BE11C6">
      <w:pPr>
        <w:rPr>
          <w:rFonts w:ascii="宋体" w:cs="宋体"/>
          <w:b/>
          <w:szCs w:val="21"/>
        </w:rPr>
      </w:pPr>
      <w:r>
        <w:rPr>
          <w:rFonts w:ascii="宋体" w:hAnsi="宋体" w:cs="宋体" w:hint="eastAsia"/>
          <w:b/>
          <w:szCs w:val="21"/>
        </w:rPr>
        <w:t>法定代表人（签字或盖章）：</w:t>
      </w:r>
    </w:p>
    <w:p w:rsidR="000A3F61" w:rsidRDefault="000A3F61">
      <w:pPr>
        <w:rPr>
          <w:rFonts w:ascii="宋体" w:cs="宋体"/>
          <w:b/>
          <w:szCs w:val="21"/>
        </w:rPr>
      </w:pPr>
    </w:p>
    <w:p w:rsidR="000A3F61" w:rsidRDefault="000A3F61">
      <w:pPr>
        <w:rPr>
          <w:rFonts w:ascii="宋体" w:hAnsi="Times New Roman" w:cs="宋体"/>
          <w:b/>
          <w:szCs w:val="21"/>
        </w:rPr>
      </w:pPr>
    </w:p>
    <w:p w:rsidR="000A3F61" w:rsidRDefault="000A3F61">
      <w:pPr>
        <w:rPr>
          <w:rFonts w:ascii="宋体" w:hAnsi="Times New Roman" w:cs="宋体"/>
          <w:b/>
          <w:szCs w:val="21"/>
        </w:rPr>
      </w:pPr>
    </w:p>
    <w:p w:rsidR="000A3F61" w:rsidRDefault="00BE11C6">
      <w:pPr>
        <w:rPr>
          <w:rFonts w:ascii="宋体" w:cs="宋体"/>
          <w:b/>
          <w:szCs w:val="21"/>
        </w:rPr>
      </w:pPr>
      <w:r>
        <w:rPr>
          <w:rFonts w:ascii="宋体" w:hAnsi="宋体" w:cs="宋体" w:hint="eastAsia"/>
          <w:b/>
          <w:szCs w:val="21"/>
        </w:rPr>
        <w:t>谈判供应商（盖章）：</w:t>
      </w:r>
    </w:p>
    <w:p w:rsidR="000A3F61" w:rsidRDefault="000A3F61">
      <w:pPr>
        <w:rPr>
          <w:rFonts w:ascii="宋体" w:cs="宋体"/>
          <w:b/>
          <w:szCs w:val="21"/>
        </w:rPr>
      </w:pPr>
    </w:p>
    <w:p w:rsidR="000A3F61" w:rsidRDefault="000A3F61">
      <w:pPr>
        <w:rPr>
          <w:rFonts w:ascii="宋体" w:hAnsi="Times New Roman" w:cs="宋体"/>
          <w:b/>
          <w:sz w:val="24"/>
          <w:szCs w:val="20"/>
        </w:rPr>
      </w:pPr>
    </w:p>
    <w:p w:rsidR="000A3F61" w:rsidRDefault="000A3F61">
      <w:pPr>
        <w:adjustRightInd w:val="0"/>
        <w:snapToGrid w:val="0"/>
        <w:rPr>
          <w:rFonts w:ascii="宋体" w:hAnsi="Times New Roman" w:cs="宋体"/>
          <w:sz w:val="24"/>
          <w:szCs w:val="20"/>
        </w:rPr>
      </w:pPr>
    </w:p>
    <w:p w:rsidR="000A3F61" w:rsidRDefault="00BE11C6">
      <w:pPr>
        <w:rPr>
          <w:rFonts w:ascii="宋体" w:cs="宋体"/>
          <w:sz w:val="24"/>
          <w:szCs w:val="20"/>
        </w:rPr>
      </w:pPr>
      <w:r>
        <w:rPr>
          <w:rFonts w:ascii="宋体" w:hAnsi="宋体" w:cs="宋体" w:hint="eastAsia"/>
          <w:sz w:val="24"/>
          <w:szCs w:val="20"/>
        </w:rPr>
        <w:t>说明：</w:t>
      </w:r>
    </w:p>
    <w:p w:rsidR="000A3F61" w:rsidRDefault="000A3F61">
      <w:pPr>
        <w:rPr>
          <w:rFonts w:ascii="宋体" w:cs="宋体"/>
          <w:sz w:val="24"/>
          <w:szCs w:val="20"/>
        </w:rPr>
      </w:pPr>
    </w:p>
    <w:p w:rsidR="000A3F61" w:rsidRDefault="000A3F61">
      <w:pPr>
        <w:rPr>
          <w:rFonts w:ascii="宋体" w:cs="宋体"/>
          <w:sz w:val="24"/>
          <w:szCs w:val="20"/>
        </w:rPr>
      </w:pPr>
    </w:p>
    <w:p w:rsidR="000A3F61" w:rsidRDefault="00BE11C6">
      <w:pPr>
        <w:rPr>
          <w:rFonts w:ascii="宋体" w:hAnsi="Times New Roman" w:cs="宋体"/>
          <w:szCs w:val="20"/>
        </w:rPr>
      </w:pPr>
      <w:r>
        <w:rPr>
          <w:rFonts w:ascii="宋体" w:hAnsi="宋体" w:cs="宋体"/>
          <w:sz w:val="24"/>
          <w:szCs w:val="20"/>
        </w:rPr>
        <w:t>1</w:t>
      </w:r>
      <w:r>
        <w:rPr>
          <w:rFonts w:ascii="宋体" w:hAnsi="宋体" w:cs="宋体" w:hint="eastAsia"/>
          <w:sz w:val="24"/>
          <w:szCs w:val="20"/>
        </w:rPr>
        <w:t>、货物或商务条款存在偏差的必须如实填写本表。</w:t>
      </w:r>
    </w:p>
    <w:p w:rsidR="000A3F61" w:rsidRDefault="00BE11C6">
      <w:pPr>
        <w:keepNext/>
        <w:keepLines/>
        <w:spacing w:line="360" w:lineRule="auto"/>
        <w:jc w:val="center"/>
        <w:outlineLvl w:val="1"/>
        <w:rPr>
          <w:rFonts w:ascii="宋体" w:cs="宋体"/>
          <w:b/>
          <w:bCs/>
          <w:kern w:val="0"/>
          <w:sz w:val="32"/>
          <w:szCs w:val="32"/>
        </w:rPr>
      </w:pPr>
      <w:r>
        <w:rPr>
          <w:rFonts w:ascii="宋体" w:cs="宋体"/>
          <w:kern w:val="0"/>
          <w:sz w:val="32"/>
          <w:szCs w:val="32"/>
        </w:rPr>
        <w:br w:type="page"/>
      </w:r>
      <w:bookmarkStart w:id="121" w:name="_Toc492552339"/>
      <w:bookmarkStart w:id="122" w:name="_Toc51664264"/>
      <w:r>
        <w:rPr>
          <w:rFonts w:ascii="宋体" w:hAnsi="宋体" w:cs="宋体" w:hint="eastAsia"/>
          <w:b/>
          <w:bCs/>
          <w:kern w:val="0"/>
          <w:sz w:val="32"/>
          <w:szCs w:val="32"/>
        </w:rPr>
        <w:lastRenderedPageBreak/>
        <w:t>六、</w:t>
      </w:r>
      <w:bookmarkEnd w:id="121"/>
      <w:r>
        <w:rPr>
          <w:rFonts w:ascii="宋体" w:hAnsi="宋体" w:cs="宋体" w:hint="eastAsia"/>
          <w:b/>
          <w:bCs/>
          <w:kern w:val="0"/>
          <w:sz w:val="32"/>
          <w:szCs w:val="32"/>
        </w:rPr>
        <w:t>项目实施方案</w:t>
      </w:r>
      <w:bookmarkEnd w:id="122"/>
    </w:p>
    <w:p w:rsidR="000A3F61" w:rsidRDefault="000A3F61">
      <w:pPr>
        <w:spacing w:line="360" w:lineRule="auto"/>
        <w:ind w:firstLine="420"/>
        <w:rPr>
          <w:rFonts w:ascii="宋体" w:hAnsi="Times New Roman" w:cs="宋体"/>
          <w:sz w:val="28"/>
          <w:szCs w:val="28"/>
        </w:rPr>
      </w:pPr>
    </w:p>
    <w:p w:rsidR="000A3F61" w:rsidRDefault="00BE11C6">
      <w:pPr>
        <w:spacing w:line="360" w:lineRule="auto"/>
        <w:ind w:firstLine="420"/>
        <w:jc w:val="center"/>
        <w:rPr>
          <w:rFonts w:ascii="宋体" w:hAnsi="Times New Roman" w:cs="宋体"/>
          <w:szCs w:val="20"/>
        </w:rPr>
      </w:pPr>
      <w:r>
        <w:rPr>
          <w:rFonts w:ascii="宋体" w:hAnsi="宋体" w:cs="宋体" w:hint="eastAsia"/>
          <w:szCs w:val="20"/>
        </w:rPr>
        <w:t>（格式自拟）</w:t>
      </w:r>
    </w:p>
    <w:p w:rsidR="000A3F61" w:rsidRDefault="000A3F61">
      <w:pPr>
        <w:spacing w:line="360" w:lineRule="auto"/>
        <w:ind w:firstLine="420"/>
        <w:rPr>
          <w:rFonts w:ascii="宋体" w:hAnsi="Times New Roman" w:cs="宋体"/>
          <w:szCs w:val="20"/>
        </w:rPr>
      </w:pPr>
    </w:p>
    <w:p w:rsidR="000A3F61" w:rsidRDefault="000A3F61">
      <w:pPr>
        <w:spacing w:line="360" w:lineRule="auto"/>
        <w:ind w:firstLine="420"/>
        <w:rPr>
          <w:rFonts w:ascii="宋体" w:hAnsi="Times New Roman" w:cs="宋体"/>
          <w:szCs w:val="20"/>
        </w:rPr>
      </w:pPr>
    </w:p>
    <w:p w:rsidR="000A3F61" w:rsidRDefault="00BE11C6">
      <w:pPr>
        <w:keepNext/>
        <w:keepLines/>
        <w:spacing w:line="360" w:lineRule="auto"/>
        <w:jc w:val="center"/>
        <w:outlineLvl w:val="1"/>
        <w:rPr>
          <w:rFonts w:ascii="宋体" w:cs="宋体"/>
          <w:b/>
          <w:bCs/>
          <w:kern w:val="0"/>
          <w:sz w:val="32"/>
          <w:szCs w:val="32"/>
        </w:rPr>
      </w:pPr>
      <w:bookmarkStart w:id="123" w:name="_Toc51664265"/>
      <w:bookmarkStart w:id="124" w:name="_Toc492552340"/>
      <w:r>
        <w:rPr>
          <w:rFonts w:ascii="宋体" w:hAnsi="宋体" w:cs="宋体" w:hint="eastAsia"/>
          <w:b/>
          <w:bCs/>
          <w:kern w:val="0"/>
          <w:sz w:val="32"/>
          <w:szCs w:val="32"/>
        </w:rPr>
        <w:t>七、服务承诺</w:t>
      </w:r>
      <w:bookmarkEnd w:id="123"/>
      <w:bookmarkEnd w:id="124"/>
    </w:p>
    <w:p w:rsidR="000A3F61" w:rsidRDefault="000A3F61">
      <w:pPr>
        <w:spacing w:line="360" w:lineRule="auto"/>
        <w:ind w:firstLine="420"/>
        <w:rPr>
          <w:rFonts w:ascii="宋体" w:hAnsi="Times New Roman" w:cs="宋体"/>
          <w:szCs w:val="20"/>
        </w:rPr>
      </w:pPr>
    </w:p>
    <w:p w:rsidR="000A3F61" w:rsidRDefault="00BE11C6">
      <w:pPr>
        <w:spacing w:line="360" w:lineRule="auto"/>
        <w:ind w:firstLine="420"/>
        <w:jc w:val="center"/>
        <w:rPr>
          <w:rFonts w:ascii="宋体" w:hAnsi="Times New Roman" w:cs="宋体"/>
          <w:szCs w:val="20"/>
        </w:rPr>
      </w:pPr>
      <w:r>
        <w:rPr>
          <w:rFonts w:ascii="宋体" w:hAnsi="宋体" w:cs="宋体" w:hint="eastAsia"/>
          <w:szCs w:val="20"/>
        </w:rPr>
        <w:t>（格式自拟）</w:t>
      </w:r>
    </w:p>
    <w:p w:rsidR="000A3F61" w:rsidRDefault="000A3F61">
      <w:pPr>
        <w:spacing w:line="360" w:lineRule="auto"/>
        <w:ind w:firstLine="420"/>
        <w:rPr>
          <w:rFonts w:ascii="宋体" w:hAnsi="Times New Roman" w:cs="宋体"/>
          <w:szCs w:val="20"/>
        </w:rPr>
      </w:pPr>
    </w:p>
    <w:p w:rsidR="000A3F61" w:rsidRDefault="000A3F61">
      <w:pPr>
        <w:spacing w:line="360" w:lineRule="auto"/>
        <w:ind w:firstLine="420"/>
        <w:rPr>
          <w:rFonts w:ascii="宋体" w:hAnsi="Times New Roman" w:cs="宋体"/>
          <w:szCs w:val="20"/>
        </w:rPr>
      </w:pPr>
    </w:p>
    <w:p w:rsidR="000A3F61" w:rsidRDefault="00BE11C6">
      <w:pPr>
        <w:keepNext/>
        <w:keepLines/>
        <w:spacing w:line="360" w:lineRule="auto"/>
        <w:jc w:val="center"/>
        <w:outlineLvl w:val="1"/>
        <w:rPr>
          <w:rFonts w:ascii="宋体" w:hAnsi="宋体" w:cs="宋体"/>
          <w:b/>
          <w:bCs/>
          <w:kern w:val="0"/>
          <w:sz w:val="32"/>
          <w:szCs w:val="32"/>
        </w:rPr>
      </w:pPr>
      <w:r>
        <w:rPr>
          <w:rFonts w:ascii="宋体" w:cs="宋体"/>
          <w:szCs w:val="20"/>
        </w:rPr>
        <w:br w:type="page"/>
      </w:r>
      <w:bookmarkStart w:id="125" w:name="_Toc51664266"/>
      <w:bookmarkStart w:id="126" w:name="_Toc492552341"/>
      <w:r>
        <w:rPr>
          <w:rFonts w:ascii="宋体" w:hAnsi="宋体" w:cs="宋体" w:hint="eastAsia"/>
          <w:b/>
          <w:bCs/>
          <w:kern w:val="0"/>
          <w:sz w:val="32"/>
          <w:szCs w:val="32"/>
        </w:rPr>
        <w:lastRenderedPageBreak/>
        <w:t>八、具有履行合同所必须的设备和专业技术能力的承诺函</w:t>
      </w:r>
      <w:bookmarkEnd w:id="125"/>
      <w:r>
        <w:rPr>
          <w:rFonts w:ascii="宋体" w:hAnsi="宋体" w:cs="宋体"/>
          <w:b/>
          <w:bCs/>
          <w:kern w:val="0"/>
          <w:sz w:val="32"/>
          <w:szCs w:val="32"/>
        </w:rPr>
        <w:t xml:space="preserve"> </w:t>
      </w:r>
    </w:p>
    <w:p w:rsidR="000A3F61" w:rsidRDefault="000A3F61">
      <w:pPr>
        <w:ind w:firstLineChars="200" w:firstLine="560"/>
        <w:rPr>
          <w:rFonts w:ascii="宋体" w:hAnsi="宋体" w:cs="宋体"/>
          <w:sz w:val="28"/>
          <w:szCs w:val="28"/>
        </w:rPr>
      </w:pPr>
    </w:p>
    <w:p w:rsidR="000A3F61" w:rsidRDefault="00BE11C6">
      <w:pPr>
        <w:ind w:firstLineChars="200" w:firstLine="480"/>
        <w:rPr>
          <w:rFonts w:ascii="宋体" w:hAnsi="宋体" w:cs="宋体"/>
          <w:sz w:val="24"/>
          <w:szCs w:val="28"/>
        </w:rPr>
      </w:pPr>
      <w:r>
        <w:rPr>
          <w:rFonts w:ascii="宋体" w:hAnsi="宋体" w:cs="宋体" w:hint="eastAsia"/>
          <w:sz w:val="24"/>
          <w:szCs w:val="28"/>
        </w:rPr>
        <w:t xml:space="preserve">致：     （招标人）     </w:t>
      </w:r>
    </w:p>
    <w:p w:rsidR="000A3F61" w:rsidRDefault="000A3F61">
      <w:pPr>
        <w:ind w:firstLineChars="200" w:firstLine="480"/>
        <w:rPr>
          <w:rFonts w:ascii="宋体" w:hAnsi="宋体" w:cs="宋体"/>
          <w:sz w:val="24"/>
          <w:szCs w:val="28"/>
        </w:rPr>
      </w:pPr>
    </w:p>
    <w:p w:rsidR="000A3F61" w:rsidRDefault="00BE11C6">
      <w:pPr>
        <w:ind w:firstLineChars="200" w:firstLine="480"/>
        <w:rPr>
          <w:rFonts w:ascii="宋体" w:hAnsi="宋体" w:cs="宋体"/>
          <w:sz w:val="24"/>
          <w:szCs w:val="28"/>
        </w:rPr>
      </w:pPr>
      <w:r>
        <w:rPr>
          <w:rFonts w:ascii="宋体" w:hAnsi="宋体" w:cs="宋体" w:hint="eastAsia"/>
          <w:sz w:val="24"/>
          <w:szCs w:val="28"/>
        </w:rPr>
        <w:t>在贵方           项目</w:t>
      </w:r>
      <w:r>
        <w:rPr>
          <w:rFonts w:ascii="宋体" w:hAnsi="宋体" w:cs="宋体"/>
          <w:sz w:val="24"/>
          <w:szCs w:val="28"/>
        </w:rPr>
        <w:t>(</w:t>
      </w:r>
      <w:r>
        <w:rPr>
          <w:rFonts w:ascii="宋体" w:hAnsi="宋体" w:cs="宋体" w:hint="eastAsia"/>
          <w:sz w:val="24"/>
          <w:szCs w:val="28"/>
        </w:rPr>
        <w:t xml:space="preserve">招标编号：         </w:t>
      </w:r>
      <w:r>
        <w:rPr>
          <w:rFonts w:ascii="宋体" w:hAnsi="宋体" w:cs="宋体"/>
          <w:sz w:val="24"/>
          <w:szCs w:val="28"/>
        </w:rPr>
        <w:t xml:space="preserve"> )</w:t>
      </w:r>
      <w:r>
        <w:rPr>
          <w:rFonts w:ascii="宋体" w:hAnsi="宋体" w:cs="宋体" w:hint="eastAsia"/>
          <w:sz w:val="24"/>
          <w:szCs w:val="28"/>
        </w:rPr>
        <w:t>招标邀请，我公司在完全理解本项目招标的商务条款及其他内容后，决定参与该项目的投标活动。并承诺，如中标，我公司将提供足够的设备和专业技术能力保证本合同履行。</w:t>
      </w:r>
    </w:p>
    <w:p w:rsidR="000A3F61" w:rsidRDefault="000A3F61">
      <w:pPr>
        <w:ind w:firstLineChars="200" w:firstLine="480"/>
        <w:rPr>
          <w:rFonts w:ascii="宋体" w:hAnsi="宋体" w:cs="宋体"/>
          <w:sz w:val="24"/>
          <w:szCs w:val="28"/>
        </w:rPr>
      </w:pPr>
    </w:p>
    <w:p w:rsidR="000A3F61" w:rsidRDefault="00BE11C6">
      <w:pPr>
        <w:ind w:firstLineChars="200" w:firstLine="480"/>
        <w:rPr>
          <w:rFonts w:ascii="宋体" w:hAnsi="宋体" w:cs="宋体"/>
          <w:sz w:val="24"/>
          <w:szCs w:val="28"/>
        </w:rPr>
      </w:pPr>
      <w:r>
        <w:rPr>
          <w:rFonts w:ascii="宋体" w:hAnsi="宋体" w:cs="宋体" w:hint="eastAsia"/>
          <w:sz w:val="24"/>
          <w:szCs w:val="28"/>
        </w:rPr>
        <w:t>本公司对上述承诺的真实性负责。如有虚假，我公司同意按我方合同违约处理，并依法承担相应法律责任。</w:t>
      </w:r>
    </w:p>
    <w:p w:rsidR="000A3F61" w:rsidRDefault="000A3F61">
      <w:pPr>
        <w:ind w:firstLineChars="200" w:firstLine="480"/>
        <w:rPr>
          <w:rFonts w:ascii="宋体" w:hAnsi="宋体" w:cs="宋体"/>
          <w:sz w:val="24"/>
          <w:szCs w:val="28"/>
        </w:rPr>
      </w:pPr>
    </w:p>
    <w:p w:rsidR="000A3F61" w:rsidRDefault="000A3F61">
      <w:pPr>
        <w:ind w:firstLineChars="200" w:firstLine="480"/>
        <w:rPr>
          <w:rFonts w:ascii="宋体" w:hAnsi="宋体" w:cs="宋体"/>
          <w:sz w:val="24"/>
          <w:szCs w:val="28"/>
        </w:rPr>
      </w:pPr>
    </w:p>
    <w:p w:rsidR="000A3F61" w:rsidRDefault="00BE11C6">
      <w:pPr>
        <w:ind w:firstLineChars="200" w:firstLine="480"/>
        <w:rPr>
          <w:rFonts w:ascii="宋体" w:hAnsi="宋体" w:cs="宋体"/>
          <w:sz w:val="24"/>
          <w:szCs w:val="28"/>
        </w:rPr>
      </w:pPr>
      <w:r>
        <w:rPr>
          <w:rFonts w:ascii="宋体" w:hAnsi="宋体" w:cs="宋体"/>
          <w:sz w:val="24"/>
          <w:szCs w:val="28"/>
        </w:rPr>
        <w:t xml:space="preserve"> </w:t>
      </w:r>
    </w:p>
    <w:p w:rsidR="000A3F61" w:rsidRDefault="000A3F61">
      <w:pPr>
        <w:ind w:firstLineChars="200" w:firstLine="480"/>
        <w:jc w:val="right"/>
        <w:rPr>
          <w:rFonts w:ascii="宋体" w:hAnsi="宋体" w:cs="宋体"/>
          <w:sz w:val="24"/>
          <w:szCs w:val="28"/>
        </w:rPr>
      </w:pPr>
    </w:p>
    <w:p w:rsidR="000A3F61" w:rsidRDefault="00BE11C6">
      <w:pPr>
        <w:ind w:firstLineChars="200" w:firstLine="480"/>
        <w:jc w:val="right"/>
        <w:rPr>
          <w:rFonts w:ascii="宋体" w:hAnsi="宋体" w:cs="宋体"/>
          <w:sz w:val="24"/>
          <w:szCs w:val="28"/>
        </w:rPr>
      </w:pPr>
      <w:r>
        <w:rPr>
          <w:rFonts w:ascii="宋体" w:hAnsi="宋体" w:cs="宋体" w:hint="eastAsia"/>
          <w:sz w:val="24"/>
          <w:szCs w:val="28"/>
        </w:rPr>
        <w:t>谈判供应商（盖章）：</w:t>
      </w:r>
    </w:p>
    <w:p w:rsidR="000A3F61" w:rsidRDefault="000A3F61">
      <w:pPr>
        <w:ind w:firstLineChars="200" w:firstLine="480"/>
        <w:jc w:val="right"/>
        <w:rPr>
          <w:rFonts w:ascii="宋体" w:hAnsi="宋体" w:cs="宋体"/>
          <w:sz w:val="24"/>
          <w:szCs w:val="28"/>
        </w:rPr>
      </w:pPr>
    </w:p>
    <w:p w:rsidR="000A3F61" w:rsidRDefault="00BE11C6">
      <w:pPr>
        <w:ind w:firstLineChars="200" w:firstLine="480"/>
        <w:jc w:val="right"/>
        <w:rPr>
          <w:rFonts w:ascii="宋体" w:hAnsi="宋体" w:cs="宋体"/>
          <w:sz w:val="24"/>
          <w:szCs w:val="28"/>
        </w:rPr>
      </w:pPr>
      <w:r>
        <w:rPr>
          <w:rFonts w:ascii="宋体" w:hAnsi="宋体" w:cs="宋体" w:hint="eastAsia"/>
          <w:sz w:val="24"/>
          <w:szCs w:val="28"/>
        </w:rPr>
        <w:t>法定代表人或授权委托人：（签字或盖章）</w:t>
      </w:r>
    </w:p>
    <w:p w:rsidR="000A3F61" w:rsidRDefault="000A3F61">
      <w:pPr>
        <w:ind w:firstLineChars="200" w:firstLine="480"/>
        <w:jc w:val="right"/>
        <w:rPr>
          <w:rFonts w:ascii="宋体" w:hAnsi="宋体" w:cs="宋体"/>
          <w:sz w:val="24"/>
          <w:szCs w:val="28"/>
        </w:rPr>
      </w:pPr>
    </w:p>
    <w:p w:rsidR="000A3F61" w:rsidRDefault="00BE11C6">
      <w:pPr>
        <w:ind w:firstLineChars="200" w:firstLine="480"/>
        <w:jc w:val="right"/>
        <w:rPr>
          <w:rFonts w:ascii="宋体" w:hAnsi="宋体" w:cs="宋体"/>
          <w:sz w:val="24"/>
          <w:szCs w:val="28"/>
        </w:rPr>
      </w:pPr>
      <w:r>
        <w:rPr>
          <w:rFonts w:ascii="宋体" w:hAnsi="宋体" w:cs="宋体" w:hint="eastAsia"/>
          <w:sz w:val="24"/>
          <w:szCs w:val="28"/>
        </w:rPr>
        <w:t>日期：年月日</w:t>
      </w:r>
    </w:p>
    <w:p w:rsidR="000A3F61" w:rsidRDefault="00BE11C6">
      <w:pPr>
        <w:keepNext/>
        <w:keepLines/>
        <w:spacing w:line="360" w:lineRule="auto"/>
        <w:jc w:val="center"/>
        <w:outlineLvl w:val="1"/>
        <w:rPr>
          <w:rFonts w:ascii="宋体" w:cs="宋体"/>
          <w:b/>
          <w:bCs/>
          <w:kern w:val="0"/>
          <w:sz w:val="32"/>
          <w:szCs w:val="32"/>
        </w:rPr>
      </w:pPr>
      <w:r>
        <w:rPr>
          <w:rFonts w:ascii="宋体" w:cs="宋体"/>
          <w:szCs w:val="20"/>
        </w:rPr>
        <w:br w:type="page"/>
      </w:r>
      <w:bookmarkStart w:id="127" w:name="_Toc51664267"/>
      <w:r>
        <w:rPr>
          <w:rFonts w:ascii="宋体" w:hAnsi="宋体" w:cs="宋体" w:hint="eastAsia"/>
          <w:b/>
          <w:bCs/>
          <w:kern w:val="0"/>
          <w:sz w:val="32"/>
          <w:szCs w:val="32"/>
        </w:rPr>
        <w:lastRenderedPageBreak/>
        <w:t>九、反商业贿赂承诺书</w:t>
      </w:r>
      <w:bookmarkEnd w:id="126"/>
      <w:bookmarkEnd w:id="127"/>
    </w:p>
    <w:p w:rsidR="000A3F61" w:rsidRDefault="000A3F61">
      <w:pPr>
        <w:spacing w:line="360" w:lineRule="auto"/>
        <w:rPr>
          <w:rFonts w:ascii="宋体" w:hAnsi="Times New Roman" w:cs="宋体"/>
          <w:sz w:val="24"/>
          <w:szCs w:val="20"/>
        </w:rPr>
      </w:pPr>
    </w:p>
    <w:p w:rsidR="000A3F61" w:rsidRDefault="00BE11C6">
      <w:pPr>
        <w:rPr>
          <w:rFonts w:ascii="宋体" w:hAnsi="Times New Roman" w:cs="宋体"/>
          <w:sz w:val="28"/>
          <w:szCs w:val="28"/>
        </w:rPr>
      </w:pPr>
      <w:r>
        <w:rPr>
          <w:rFonts w:ascii="宋体" w:hAnsi="宋体" w:cs="宋体" w:hint="eastAsia"/>
          <w:sz w:val="28"/>
          <w:szCs w:val="28"/>
        </w:rPr>
        <w:t>我公司承诺：</w:t>
      </w:r>
    </w:p>
    <w:p w:rsidR="000A3F61" w:rsidRDefault="00BE11C6">
      <w:pPr>
        <w:ind w:firstLineChars="200" w:firstLine="560"/>
        <w:rPr>
          <w:rFonts w:ascii="宋体" w:cs="宋体"/>
          <w:sz w:val="28"/>
          <w:szCs w:val="28"/>
        </w:rPr>
      </w:pPr>
      <w:r>
        <w:rPr>
          <w:rFonts w:ascii="宋体" w:hAnsi="宋体" w:cs="宋体" w:hint="eastAsia"/>
          <w:sz w:val="28"/>
          <w:szCs w:val="28"/>
        </w:rPr>
        <w:t>在永城市环境保护局“十四五”生态环境保护规划编制项目的采购活动中，我公司保证做到：</w:t>
      </w:r>
    </w:p>
    <w:p w:rsidR="000A3F61" w:rsidRDefault="00BE11C6">
      <w:pPr>
        <w:ind w:firstLineChars="200" w:firstLine="560"/>
        <w:rPr>
          <w:rFonts w:ascii="宋体" w:cs="宋体"/>
          <w:sz w:val="28"/>
          <w:szCs w:val="28"/>
        </w:rPr>
      </w:pPr>
      <w:r>
        <w:rPr>
          <w:rFonts w:ascii="宋体" w:hAnsi="宋体" w:cs="宋体" w:hint="eastAsia"/>
          <w:sz w:val="28"/>
          <w:szCs w:val="28"/>
        </w:rPr>
        <w:t>一、公平竞争参加本次采购活动。</w:t>
      </w:r>
    </w:p>
    <w:p w:rsidR="000A3F61" w:rsidRDefault="00BE11C6">
      <w:pPr>
        <w:ind w:firstLineChars="200" w:firstLine="560"/>
        <w:rPr>
          <w:rFonts w:ascii="宋体" w:hAnsi="Times New Roman"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0A3F61" w:rsidRDefault="00BE11C6">
      <w:pPr>
        <w:ind w:firstLineChars="200" w:firstLine="560"/>
        <w:rPr>
          <w:rFonts w:ascii="宋体" w:hAnsi="Times New Roman"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0A3F61" w:rsidRDefault="000A3F61">
      <w:pPr>
        <w:spacing w:line="360" w:lineRule="auto"/>
        <w:rPr>
          <w:rFonts w:ascii="宋体" w:hAnsi="Times New Roman" w:cs="宋体"/>
          <w:sz w:val="24"/>
          <w:szCs w:val="20"/>
        </w:rPr>
      </w:pPr>
    </w:p>
    <w:p w:rsidR="000A3F61" w:rsidRDefault="000A3F61">
      <w:pPr>
        <w:spacing w:line="360" w:lineRule="auto"/>
        <w:rPr>
          <w:rFonts w:ascii="宋体" w:hAnsi="Times New Roman" w:cs="宋体"/>
          <w:sz w:val="24"/>
          <w:szCs w:val="20"/>
        </w:rPr>
      </w:pPr>
    </w:p>
    <w:p w:rsidR="000A3F61" w:rsidRDefault="000A3F61">
      <w:pPr>
        <w:spacing w:beforeLines="300" w:before="936" w:line="360" w:lineRule="auto"/>
        <w:ind w:leftChars="1200" w:left="2520" w:firstLineChars="525" w:firstLine="1260"/>
        <w:rPr>
          <w:rFonts w:ascii="宋体" w:hAnsi="Times New Roman" w:cs="宋体"/>
          <w:sz w:val="24"/>
          <w:szCs w:val="28"/>
        </w:rPr>
      </w:pPr>
    </w:p>
    <w:p w:rsidR="000A3F61" w:rsidRDefault="00BE11C6">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法定代表人（签字）：</w:t>
      </w:r>
    </w:p>
    <w:p w:rsidR="000A3F61" w:rsidRDefault="00BE11C6">
      <w:pPr>
        <w:spacing w:line="360" w:lineRule="auto"/>
        <w:ind w:leftChars="1800" w:left="3780"/>
        <w:rPr>
          <w:rFonts w:ascii="宋体" w:cs="宋体"/>
          <w:sz w:val="24"/>
          <w:szCs w:val="28"/>
        </w:rPr>
      </w:pPr>
      <w:r>
        <w:rPr>
          <w:rFonts w:ascii="宋体" w:hAnsi="宋体" w:cs="宋体" w:hint="eastAsia"/>
          <w:sz w:val="24"/>
          <w:szCs w:val="28"/>
        </w:rPr>
        <w:t>授权委托人（签字）：</w:t>
      </w:r>
    </w:p>
    <w:p w:rsidR="000A3F61" w:rsidRDefault="00BE11C6">
      <w:pPr>
        <w:spacing w:line="360" w:lineRule="auto"/>
        <w:ind w:leftChars="1800" w:left="3780"/>
        <w:rPr>
          <w:rFonts w:ascii="宋体" w:hAnsi="Times New Roman" w:cs="宋体"/>
          <w:sz w:val="24"/>
          <w:szCs w:val="28"/>
        </w:rPr>
      </w:pPr>
      <w:r>
        <w:rPr>
          <w:rFonts w:ascii="宋体" w:hAnsi="宋体" w:cs="宋体" w:hint="eastAsia"/>
          <w:sz w:val="24"/>
          <w:szCs w:val="28"/>
        </w:rPr>
        <w:t>日期：年月日</w:t>
      </w:r>
    </w:p>
    <w:p w:rsidR="000A3F61" w:rsidRDefault="00BE11C6">
      <w:pPr>
        <w:spacing w:line="360" w:lineRule="auto"/>
        <w:rPr>
          <w:rFonts w:ascii="宋体" w:hAnsi="Times New Roman" w:cs="宋体"/>
          <w:spacing w:val="10"/>
          <w:kern w:val="0"/>
          <w:sz w:val="24"/>
          <w:szCs w:val="20"/>
        </w:rPr>
      </w:pPr>
      <w:r>
        <w:rPr>
          <w:rFonts w:ascii="宋体" w:hAnsi="Times New Roman" w:cs="宋体"/>
          <w:sz w:val="24"/>
          <w:szCs w:val="20"/>
        </w:rPr>
        <w:br w:type="page"/>
      </w:r>
    </w:p>
    <w:p w:rsidR="000A3F61" w:rsidRDefault="00BE11C6">
      <w:pPr>
        <w:keepNext/>
        <w:keepLines/>
        <w:spacing w:line="360" w:lineRule="auto"/>
        <w:jc w:val="center"/>
        <w:outlineLvl w:val="1"/>
        <w:rPr>
          <w:rFonts w:ascii="宋体" w:cs="宋体"/>
          <w:b/>
          <w:bCs/>
          <w:kern w:val="0"/>
          <w:sz w:val="32"/>
          <w:szCs w:val="32"/>
        </w:rPr>
      </w:pPr>
      <w:bookmarkStart w:id="128" w:name="_Toc492552342"/>
      <w:bookmarkStart w:id="129" w:name="_Toc51664268"/>
      <w:r>
        <w:rPr>
          <w:rFonts w:ascii="宋体" w:hAnsi="宋体" w:cs="宋体" w:hint="eastAsia"/>
          <w:b/>
          <w:bCs/>
          <w:kern w:val="0"/>
          <w:sz w:val="32"/>
          <w:szCs w:val="32"/>
        </w:rPr>
        <w:lastRenderedPageBreak/>
        <w:t>十、</w:t>
      </w:r>
      <w:bookmarkEnd w:id="128"/>
      <w:r>
        <w:rPr>
          <w:rFonts w:ascii="宋体" w:hAnsi="宋体" w:cs="宋体" w:hint="eastAsia"/>
          <w:b/>
          <w:bCs/>
          <w:kern w:val="0"/>
          <w:sz w:val="32"/>
          <w:szCs w:val="32"/>
        </w:rPr>
        <w:t>其他</w:t>
      </w:r>
      <w:bookmarkEnd w:id="129"/>
    </w:p>
    <w:p w:rsidR="000A3F61" w:rsidRDefault="00BE11C6">
      <w:pPr>
        <w:tabs>
          <w:tab w:val="left" w:pos="840"/>
        </w:tabs>
        <w:autoSpaceDE w:val="0"/>
        <w:autoSpaceDN w:val="0"/>
        <w:adjustRightInd w:val="0"/>
        <w:spacing w:line="360" w:lineRule="auto"/>
        <w:jc w:val="center"/>
        <w:rPr>
          <w:rFonts w:ascii="宋体" w:hAnsi="Times New Roman" w:cs="宋体"/>
          <w:spacing w:val="10"/>
          <w:kern w:val="0"/>
          <w:sz w:val="24"/>
          <w:szCs w:val="20"/>
        </w:rPr>
      </w:pPr>
      <w:r>
        <w:rPr>
          <w:rFonts w:ascii="宋体" w:hAnsi="宋体" w:cs="宋体" w:hint="eastAsia"/>
          <w:spacing w:val="10"/>
          <w:kern w:val="0"/>
          <w:sz w:val="24"/>
          <w:szCs w:val="20"/>
        </w:rPr>
        <w:t>供应商认为有必要提供的其他资料</w:t>
      </w:r>
    </w:p>
    <w:p w:rsidR="000A3F61" w:rsidRDefault="000A3F61">
      <w:pPr>
        <w:tabs>
          <w:tab w:val="left" w:pos="840"/>
        </w:tabs>
        <w:autoSpaceDE w:val="0"/>
        <w:autoSpaceDN w:val="0"/>
        <w:adjustRightInd w:val="0"/>
        <w:spacing w:line="360" w:lineRule="auto"/>
        <w:jc w:val="left"/>
        <w:rPr>
          <w:rFonts w:ascii="宋体" w:hAnsi="Times New Roman" w:cs="宋体"/>
          <w:spacing w:val="10"/>
          <w:kern w:val="0"/>
          <w:sz w:val="24"/>
          <w:szCs w:val="20"/>
        </w:rPr>
      </w:pPr>
    </w:p>
    <w:p w:rsidR="000A3F61" w:rsidRDefault="00BE11C6">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30" w:name="_Toc51664269"/>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30"/>
    </w:p>
    <w:bookmarkEnd w:id="84"/>
    <w:bookmarkEnd w:id="85"/>
    <w:bookmarkEnd w:id="86"/>
    <w:bookmarkEnd w:id="87"/>
    <w:bookmarkEnd w:id="88"/>
    <w:bookmarkEnd w:id="89"/>
    <w:bookmarkEnd w:id="90"/>
    <w:bookmarkEnd w:id="91"/>
    <w:bookmarkEnd w:id="92"/>
    <w:bookmarkEnd w:id="93"/>
    <w:bookmarkEnd w:id="94"/>
    <w:bookmarkEnd w:id="95"/>
    <w:p w:rsidR="000A3F61" w:rsidRDefault="00BE11C6">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0A3F61">
        <w:trPr>
          <w:trHeight w:val="468"/>
        </w:trPr>
        <w:tc>
          <w:tcPr>
            <w:tcW w:w="981" w:type="dxa"/>
            <w:tcBorders>
              <w:top w:val="single" w:sz="12" w:space="0" w:color="auto"/>
            </w:tcBorders>
            <w:vAlign w:val="center"/>
          </w:tcPr>
          <w:p w:rsidR="000A3F61" w:rsidRDefault="00BE11C6">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0A3F61" w:rsidRDefault="00BE11C6">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0A3F61">
        <w:trPr>
          <w:cantSplit/>
          <w:trHeight w:val="469"/>
        </w:trPr>
        <w:tc>
          <w:tcPr>
            <w:tcW w:w="9809" w:type="dxa"/>
            <w:gridSpan w:val="2"/>
            <w:vAlign w:val="center"/>
          </w:tcPr>
          <w:p w:rsidR="000A3F61" w:rsidRDefault="00BE11C6">
            <w:pPr>
              <w:spacing w:line="360" w:lineRule="auto"/>
              <w:jc w:val="center"/>
              <w:rPr>
                <w:rFonts w:ascii="宋体" w:hAnsi="Times New Roman" w:cs="宋体"/>
                <w:b/>
                <w:sz w:val="24"/>
                <w:szCs w:val="20"/>
              </w:rPr>
            </w:pPr>
            <w:bookmarkStart w:id="131" w:name="_GoBack"/>
            <w:r>
              <w:rPr>
                <w:rFonts w:ascii="宋体" w:hAnsi="宋体" w:cs="宋体" w:hint="eastAsia"/>
                <w:b/>
                <w:sz w:val="24"/>
                <w:szCs w:val="20"/>
              </w:rPr>
              <w:t>说明</w:t>
            </w:r>
            <w:bookmarkEnd w:id="131"/>
          </w:p>
        </w:tc>
      </w:tr>
      <w:tr w:rsidR="000A3F61">
        <w:trPr>
          <w:trHeight w:val="469"/>
        </w:trPr>
        <w:tc>
          <w:tcPr>
            <w:tcW w:w="981" w:type="dxa"/>
            <w:tcBorders>
              <w:bottom w:val="single" w:sz="4" w:space="0" w:color="auto"/>
            </w:tcBorders>
            <w:vAlign w:val="center"/>
          </w:tcPr>
          <w:p w:rsidR="000A3F61" w:rsidRDefault="00BE11C6">
            <w:pPr>
              <w:spacing w:line="360" w:lineRule="auto"/>
              <w:jc w:val="center"/>
              <w:rPr>
                <w:rFonts w:ascii="宋体" w:hAns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0A3F61" w:rsidRDefault="00BE11C6">
            <w:pPr>
              <w:spacing w:line="360" w:lineRule="auto"/>
              <w:jc w:val="left"/>
              <w:rPr>
                <w:rFonts w:ascii="宋体" w:hAnsi="Times New Roman" w:cs="宋体"/>
                <w:sz w:val="24"/>
                <w:szCs w:val="20"/>
              </w:rPr>
            </w:pPr>
            <w:r>
              <w:rPr>
                <w:rFonts w:ascii="宋体" w:hAnsi="宋体" w:cs="宋体" w:hint="eastAsia"/>
                <w:sz w:val="24"/>
                <w:szCs w:val="20"/>
              </w:rPr>
              <w:t>项目名称：永城市环境保护局“十四五”生态环境保护规划编制项目</w:t>
            </w:r>
          </w:p>
        </w:tc>
      </w:tr>
      <w:tr w:rsidR="000A3F61">
        <w:trPr>
          <w:trHeight w:val="469"/>
        </w:trPr>
        <w:tc>
          <w:tcPr>
            <w:tcW w:w="981" w:type="dxa"/>
            <w:tcBorders>
              <w:top w:val="single" w:sz="4" w:space="0" w:color="auto"/>
            </w:tcBorders>
            <w:vAlign w:val="center"/>
          </w:tcPr>
          <w:p w:rsidR="000A3F61" w:rsidRDefault="00BE11C6">
            <w:pPr>
              <w:spacing w:line="360" w:lineRule="auto"/>
              <w:jc w:val="center"/>
              <w:rPr>
                <w:rFonts w:ascii="宋体" w:hAnsi="宋体" w:cs="宋体"/>
                <w:sz w:val="24"/>
                <w:szCs w:val="20"/>
              </w:rPr>
            </w:pPr>
            <w:r>
              <w:rPr>
                <w:rFonts w:ascii="宋体" w:hAnsi="宋体" w:cs="宋体"/>
                <w:sz w:val="24"/>
                <w:szCs w:val="20"/>
              </w:rPr>
              <w:t>2</w:t>
            </w:r>
          </w:p>
        </w:tc>
        <w:tc>
          <w:tcPr>
            <w:tcW w:w="8828" w:type="dxa"/>
            <w:tcBorders>
              <w:top w:val="single" w:sz="4" w:space="0" w:color="auto"/>
            </w:tcBorders>
            <w:vAlign w:val="center"/>
          </w:tcPr>
          <w:p w:rsidR="000A3F61" w:rsidRDefault="00BE11C6">
            <w:pPr>
              <w:spacing w:line="440" w:lineRule="exact"/>
              <w:jc w:val="left"/>
              <w:rPr>
                <w:rFonts w:ascii="宋体" w:cs="宋体"/>
                <w:sz w:val="24"/>
                <w:szCs w:val="24"/>
              </w:rPr>
            </w:pPr>
            <w:r>
              <w:rPr>
                <w:rFonts w:ascii="宋体" w:hAnsi="宋体" w:cs="宋体" w:hint="eastAsia"/>
                <w:sz w:val="24"/>
                <w:szCs w:val="20"/>
              </w:rPr>
              <w:t>项目编号：</w:t>
            </w:r>
            <w:proofErr w:type="gramStart"/>
            <w:r>
              <w:rPr>
                <w:rFonts w:ascii="Times New Roman" w:hAnsi="宋体" w:hint="eastAsia"/>
                <w:sz w:val="24"/>
                <w:szCs w:val="24"/>
              </w:rPr>
              <w:t>永财竞谈</w:t>
            </w:r>
            <w:proofErr w:type="gramEnd"/>
            <w:r>
              <w:rPr>
                <w:rFonts w:ascii="Times New Roman" w:hAnsi="宋体" w:hint="eastAsia"/>
                <w:sz w:val="24"/>
                <w:szCs w:val="24"/>
              </w:rPr>
              <w:t>采购</w:t>
            </w:r>
            <w:r>
              <w:rPr>
                <w:rFonts w:ascii="Times New Roman" w:hAnsi="宋体" w:hint="eastAsia"/>
                <w:sz w:val="24"/>
                <w:szCs w:val="24"/>
              </w:rPr>
              <w:t>-</w:t>
            </w:r>
            <w:r>
              <w:rPr>
                <w:rFonts w:ascii="Times New Roman" w:hAnsi="宋体"/>
                <w:sz w:val="24"/>
                <w:szCs w:val="24"/>
              </w:rPr>
              <w:t>20</w:t>
            </w:r>
            <w:r>
              <w:rPr>
                <w:rFonts w:ascii="Times New Roman" w:hAnsi="宋体" w:hint="eastAsia"/>
                <w:sz w:val="24"/>
                <w:szCs w:val="24"/>
              </w:rPr>
              <w:t>20-</w:t>
            </w:r>
            <w:r w:rsidR="008018EB">
              <w:rPr>
                <w:rFonts w:ascii="Times New Roman" w:hAnsi="宋体" w:hint="eastAsia"/>
                <w:sz w:val="24"/>
                <w:szCs w:val="24"/>
              </w:rPr>
              <w:t>31</w:t>
            </w:r>
            <w:r>
              <w:rPr>
                <w:rFonts w:ascii="Times New Roman" w:hAnsi="宋体" w:hint="eastAsia"/>
                <w:sz w:val="24"/>
                <w:szCs w:val="24"/>
              </w:rPr>
              <w:t>；</w:t>
            </w:r>
            <w:proofErr w:type="gramStart"/>
            <w:r>
              <w:rPr>
                <w:rFonts w:ascii="Times New Roman" w:hAnsi="宋体" w:hint="eastAsia"/>
                <w:sz w:val="24"/>
                <w:szCs w:val="24"/>
              </w:rPr>
              <w:t>永公采【</w:t>
            </w:r>
            <w:r>
              <w:rPr>
                <w:rFonts w:ascii="Times New Roman" w:hAnsi="宋体"/>
                <w:sz w:val="24"/>
                <w:szCs w:val="24"/>
              </w:rPr>
              <w:t>20</w:t>
            </w:r>
            <w:r>
              <w:rPr>
                <w:rFonts w:ascii="Times New Roman" w:hAnsi="宋体" w:hint="eastAsia"/>
                <w:sz w:val="24"/>
                <w:szCs w:val="24"/>
              </w:rPr>
              <w:t>20</w:t>
            </w:r>
            <w:r>
              <w:rPr>
                <w:rFonts w:ascii="Times New Roman" w:hAnsi="宋体" w:hint="eastAsia"/>
                <w:sz w:val="24"/>
                <w:szCs w:val="24"/>
              </w:rPr>
              <w:t>】</w:t>
            </w:r>
            <w:proofErr w:type="gramEnd"/>
            <w:r w:rsidR="008018EB">
              <w:rPr>
                <w:rFonts w:ascii="Times New Roman" w:hAnsi="宋体" w:hint="eastAsia"/>
                <w:sz w:val="24"/>
                <w:szCs w:val="24"/>
              </w:rPr>
              <w:t>182</w:t>
            </w:r>
            <w:r>
              <w:rPr>
                <w:rFonts w:ascii="Times New Roman" w:hAnsi="宋体" w:hint="eastAsia"/>
                <w:sz w:val="24"/>
                <w:szCs w:val="24"/>
              </w:rPr>
              <w:t>号</w:t>
            </w:r>
          </w:p>
        </w:tc>
      </w:tr>
      <w:tr w:rsidR="000A3F61">
        <w:trPr>
          <w:trHeight w:val="469"/>
        </w:trPr>
        <w:tc>
          <w:tcPr>
            <w:tcW w:w="981" w:type="dxa"/>
            <w:tcBorders>
              <w:top w:val="single" w:sz="4" w:space="0" w:color="auto"/>
            </w:tcBorders>
            <w:vAlign w:val="center"/>
          </w:tcPr>
          <w:p w:rsidR="000A3F61" w:rsidRDefault="00BE11C6">
            <w:pPr>
              <w:spacing w:line="360" w:lineRule="auto"/>
              <w:jc w:val="center"/>
              <w:rPr>
                <w:rFonts w:ascii="宋体" w:hAnsi="宋体" w:cs="宋体"/>
                <w:sz w:val="24"/>
                <w:szCs w:val="20"/>
                <w:highlight w:val="yellow"/>
              </w:rPr>
            </w:pPr>
            <w:r>
              <w:rPr>
                <w:rFonts w:ascii="宋体" w:hAnsi="宋体" w:cs="宋体" w:hint="eastAsia"/>
                <w:sz w:val="24"/>
                <w:szCs w:val="20"/>
              </w:rPr>
              <w:t>3</w:t>
            </w:r>
          </w:p>
        </w:tc>
        <w:tc>
          <w:tcPr>
            <w:tcW w:w="8828" w:type="dxa"/>
            <w:tcBorders>
              <w:top w:val="single" w:sz="4" w:space="0" w:color="auto"/>
            </w:tcBorders>
            <w:vAlign w:val="center"/>
          </w:tcPr>
          <w:p w:rsidR="000A3F61" w:rsidRDefault="00BE11C6">
            <w:pPr>
              <w:spacing w:line="360" w:lineRule="auto"/>
              <w:jc w:val="left"/>
              <w:rPr>
                <w:rFonts w:ascii="宋体" w:hAnsi="Times New Roman" w:cs="宋体"/>
                <w:sz w:val="24"/>
                <w:szCs w:val="20"/>
                <w:highlight w:val="yellow"/>
              </w:rPr>
            </w:pPr>
            <w:r>
              <w:rPr>
                <w:rFonts w:ascii="宋体" w:hAnsi="宋体" w:cs="宋体" w:hint="eastAsia"/>
                <w:sz w:val="24"/>
                <w:szCs w:val="20"/>
              </w:rPr>
              <w:t>资金来源：市级财政资金</w:t>
            </w:r>
          </w:p>
        </w:tc>
      </w:tr>
      <w:tr w:rsidR="000A3F61">
        <w:trPr>
          <w:trHeight w:val="1759"/>
        </w:trPr>
        <w:tc>
          <w:tcPr>
            <w:tcW w:w="981" w:type="dxa"/>
            <w:vAlign w:val="center"/>
          </w:tcPr>
          <w:p w:rsidR="000A3F61" w:rsidRDefault="00BE11C6">
            <w:pPr>
              <w:spacing w:line="360" w:lineRule="auto"/>
              <w:jc w:val="center"/>
              <w:rPr>
                <w:rFonts w:ascii="宋体" w:hAnsi="宋体" w:cs="宋体"/>
                <w:sz w:val="24"/>
                <w:szCs w:val="20"/>
                <w:highlight w:val="yellow"/>
              </w:rPr>
            </w:pPr>
            <w:r>
              <w:rPr>
                <w:rFonts w:ascii="宋体" w:hAnsi="宋体" w:cs="宋体" w:hint="eastAsia"/>
                <w:sz w:val="24"/>
                <w:szCs w:val="20"/>
              </w:rPr>
              <w:t>4</w:t>
            </w:r>
          </w:p>
        </w:tc>
        <w:tc>
          <w:tcPr>
            <w:tcW w:w="8828" w:type="dxa"/>
            <w:vAlign w:val="center"/>
          </w:tcPr>
          <w:p w:rsidR="000A3F61" w:rsidRDefault="00BE11C6">
            <w:pPr>
              <w:spacing w:line="360" w:lineRule="auto"/>
              <w:rPr>
                <w:rFonts w:ascii="宋体" w:hAnsi="宋体" w:cs="宋体"/>
                <w:sz w:val="24"/>
                <w:szCs w:val="20"/>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人：永城市环境保护局</w:t>
            </w:r>
          </w:p>
          <w:p w:rsidR="000A3F61" w:rsidRDefault="00BE11C6">
            <w:pPr>
              <w:spacing w:line="360" w:lineRule="auto"/>
              <w:rPr>
                <w:rFonts w:ascii="宋体" w:hAnsi="宋体" w:cs="宋体"/>
                <w:sz w:val="24"/>
                <w:szCs w:val="20"/>
              </w:rPr>
            </w:pPr>
            <w:r>
              <w:rPr>
                <w:rFonts w:ascii="宋体" w:hAnsi="宋体" w:cs="宋体" w:hint="eastAsia"/>
                <w:sz w:val="24"/>
                <w:szCs w:val="20"/>
              </w:rPr>
              <w:t>地址：永城市欧亚路</w:t>
            </w:r>
          </w:p>
          <w:p w:rsidR="000A3F61" w:rsidRDefault="00BE11C6">
            <w:pPr>
              <w:spacing w:line="360" w:lineRule="auto"/>
              <w:rPr>
                <w:rFonts w:ascii="宋体" w:hAnsi="宋体" w:cs="宋体"/>
                <w:sz w:val="24"/>
                <w:szCs w:val="20"/>
              </w:rPr>
            </w:pPr>
            <w:r>
              <w:rPr>
                <w:rFonts w:ascii="宋体" w:hAnsi="宋体" w:cs="宋体" w:hint="eastAsia"/>
                <w:sz w:val="24"/>
                <w:szCs w:val="20"/>
              </w:rPr>
              <w:t xml:space="preserve">联 系 人： 黄先生 </w:t>
            </w:r>
          </w:p>
          <w:p w:rsidR="000A3F61" w:rsidRDefault="00BE11C6">
            <w:pPr>
              <w:spacing w:line="360" w:lineRule="auto"/>
              <w:rPr>
                <w:rFonts w:ascii="宋体" w:cs="Arial"/>
                <w:szCs w:val="21"/>
                <w:highlight w:val="yellow"/>
              </w:rPr>
            </w:pPr>
            <w:r>
              <w:rPr>
                <w:rFonts w:ascii="宋体" w:hAnsi="宋体" w:cs="宋体" w:hint="eastAsia"/>
                <w:sz w:val="24"/>
                <w:szCs w:val="20"/>
              </w:rPr>
              <w:t xml:space="preserve">电    话： 13849641091  </w:t>
            </w:r>
          </w:p>
        </w:tc>
      </w:tr>
      <w:tr w:rsidR="000A3F61">
        <w:trPr>
          <w:trHeight w:val="1759"/>
        </w:trPr>
        <w:tc>
          <w:tcPr>
            <w:tcW w:w="981" w:type="dxa"/>
            <w:vAlign w:val="center"/>
          </w:tcPr>
          <w:p w:rsidR="000A3F61" w:rsidRDefault="00BE11C6">
            <w:pPr>
              <w:spacing w:line="360" w:lineRule="auto"/>
              <w:jc w:val="center"/>
              <w:rPr>
                <w:rFonts w:ascii="宋体" w:hAnsi="宋体" w:cs="宋体"/>
                <w:sz w:val="24"/>
                <w:szCs w:val="20"/>
              </w:rPr>
            </w:pPr>
            <w:r>
              <w:rPr>
                <w:rFonts w:ascii="宋体" w:hAnsi="宋体" w:cs="宋体"/>
                <w:sz w:val="24"/>
                <w:szCs w:val="20"/>
              </w:rPr>
              <w:t>5</w:t>
            </w:r>
          </w:p>
        </w:tc>
        <w:tc>
          <w:tcPr>
            <w:tcW w:w="8828" w:type="dxa"/>
            <w:vAlign w:val="center"/>
          </w:tcPr>
          <w:p w:rsidR="000A3F61" w:rsidRDefault="00BE11C6">
            <w:pPr>
              <w:spacing w:line="360" w:lineRule="auto"/>
              <w:jc w:val="left"/>
              <w:rPr>
                <w:rFonts w:ascii="宋体" w:hAnsi="Times New Roman" w:cs="宋体"/>
                <w:sz w:val="24"/>
                <w:szCs w:val="20"/>
              </w:rPr>
            </w:pPr>
            <w:r>
              <w:rPr>
                <w:rFonts w:ascii="宋体" w:hAnsi="宋体" w:cs="宋体" w:hint="eastAsia"/>
                <w:sz w:val="24"/>
                <w:szCs w:val="20"/>
              </w:rPr>
              <w:t>采购代理机构：永城市公共资源交易中心政府采购科</w:t>
            </w:r>
          </w:p>
          <w:p w:rsidR="000A3F61" w:rsidRDefault="00BE11C6">
            <w:pPr>
              <w:spacing w:line="360" w:lineRule="auto"/>
              <w:jc w:val="left"/>
              <w:rPr>
                <w:rFonts w:ascii="宋体" w:hAnsi="Times New Roman" w:cs="宋体"/>
                <w:sz w:val="24"/>
                <w:szCs w:val="20"/>
              </w:rPr>
            </w:pPr>
            <w:r>
              <w:rPr>
                <w:rFonts w:ascii="宋体" w:hAnsi="宋体" w:cs="宋体" w:hint="eastAsia"/>
                <w:sz w:val="24"/>
                <w:szCs w:val="20"/>
              </w:rPr>
              <w:t>地址：永城市公共资源交易中心</w:t>
            </w:r>
          </w:p>
          <w:p w:rsidR="000A3F61" w:rsidRDefault="00BE11C6">
            <w:pPr>
              <w:spacing w:line="360" w:lineRule="auto"/>
              <w:jc w:val="left"/>
              <w:rPr>
                <w:rFonts w:ascii="宋体" w:hAnsi="Times New Roman" w:cs="宋体"/>
                <w:sz w:val="24"/>
                <w:szCs w:val="20"/>
              </w:rPr>
            </w:pPr>
            <w:r>
              <w:rPr>
                <w:rFonts w:ascii="宋体" w:hAnsi="宋体" w:cs="宋体" w:hint="eastAsia"/>
                <w:sz w:val="24"/>
                <w:szCs w:val="20"/>
              </w:rPr>
              <w:t>联系人：周女士</w:t>
            </w:r>
          </w:p>
          <w:p w:rsidR="000A3F61" w:rsidRDefault="00BE11C6">
            <w:pPr>
              <w:spacing w:line="360" w:lineRule="auto"/>
              <w:jc w:val="left"/>
              <w:rPr>
                <w:rFonts w:ascii="宋体" w:hAnsi="宋体" w:cs="宋体"/>
                <w:sz w:val="24"/>
                <w:szCs w:val="20"/>
              </w:rPr>
            </w:pPr>
            <w:r>
              <w:rPr>
                <w:rFonts w:ascii="宋体" w:hAnsi="宋体" w:cs="宋体" w:hint="eastAsia"/>
                <w:sz w:val="24"/>
                <w:szCs w:val="20"/>
              </w:rPr>
              <w:t>联系方式：</w:t>
            </w:r>
            <w:r>
              <w:rPr>
                <w:rFonts w:ascii="宋体" w:hAnsi="宋体" w:cs="宋体"/>
                <w:sz w:val="24"/>
                <w:szCs w:val="20"/>
              </w:rPr>
              <w:t>0370-5019918</w:t>
            </w:r>
          </w:p>
        </w:tc>
      </w:tr>
      <w:tr w:rsidR="000A3F61">
        <w:trPr>
          <w:cantSplit/>
          <w:trHeight w:val="486"/>
        </w:trPr>
        <w:tc>
          <w:tcPr>
            <w:tcW w:w="9809" w:type="dxa"/>
            <w:gridSpan w:val="2"/>
            <w:vAlign w:val="center"/>
          </w:tcPr>
          <w:p w:rsidR="000A3F61" w:rsidRDefault="00BE11C6">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0A3F61">
        <w:trPr>
          <w:trHeight w:val="571"/>
        </w:trPr>
        <w:tc>
          <w:tcPr>
            <w:tcW w:w="981" w:type="dxa"/>
            <w:vAlign w:val="center"/>
          </w:tcPr>
          <w:p w:rsidR="000A3F61" w:rsidRDefault="00BE11C6">
            <w:pPr>
              <w:spacing w:line="360" w:lineRule="auto"/>
              <w:jc w:val="center"/>
              <w:rPr>
                <w:rFonts w:ascii="宋体" w:hAnsi="宋体" w:cs="宋体"/>
                <w:szCs w:val="20"/>
              </w:rPr>
            </w:pPr>
            <w:r>
              <w:rPr>
                <w:rFonts w:ascii="宋体" w:hAnsi="宋体" w:cs="宋体"/>
                <w:szCs w:val="20"/>
              </w:rPr>
              <w:t>7</w:t>
            </w:r>
          </w:p>
        </w:tc>
        <w:tc>
          <w:tcPr>
            <w:tcW w:w="8828" w:type="dxa"/>
          </w:tcPr>
          <w:p w:rsidR="000A3F61" w:rsidRDefault="00BE11C6">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0A3F61">
        <w:trPr>
          <w:trHeight w:val="571"/>
        </w:trPr>
        <w:tc>
          <w:tcPr>
            <w:tcW w:w="981" w:type="dxa"/>
            <w:vAlign w:val="center"/>
          </w:tcPr>
          <w:p w:rsidR="000A3F61" w:rsidRDefault="00BE11C6">
            <w:pPr>
              <w:spacing w:line="360" w:lineRule="auto"/>
              <w:jc w:val="center"/>
              <w:rPr>
                <w:rFonts w:ascii="宋体" w:hAnsi="宋体" w:cs="宋体"/>
                <w:sz w:val="24"/>
                <w:szCs w:val="20"/>
              </w:rPr>
            </w:pPr>
            <w:r>
              <w:rPr>
                <w:rFonts w:ascii="宋体" w:hAnsi="宋体" w:cs="宋体"/>
                <w:sz w:val="24"/>
                <w:szCs w:val="20"/>
              </w:rPr>
              <w:t>8</w:t>
            </w:r>
          </w:p>
        </w:tc>
        <w:tc>
          <w:tcPr>
            <w:tcW w:w="8828" w:type="dxa"/>
          </w:tcPr>
          <w:p w:rsidR="000A3F61" w:rsidRDefault="00BE11C6">
            <w:pPr>
              <w:spacing w:line="360" w:lineRule="auto"/>
              <w:jc w:val="left"/>
              <w:rPr>
                <w:rFonts w:ascii="宋体" w:hAnsi="Times New Roman" w:cs="宋体"/>
                <w:b/>
                <w:sz w:val="24"/>
                <w:szCs w:val="20"/>
              </w:rPr>
            </w:pPr>
            <w:r>
              <w:rPr>
                <w:rFonts w:ascii="宋体" w:hAnsi="宋体" w:cs="宋体" w:hint="eastAsia"/>
                <w:b/>
                <w:sz w:val="24"/>
                <w:szCs w:val="20"/>
              </w:rPr>
              <w:t>本项目预算价为：78万元。</w:t>
            </w:r>
            <w:r>
              <w:rPr>
                <w:rFonts w:ascii="宋体" w:hAnsi="宋体" w:cs="宋体" w:hint="eastAsia"/>
                <w:sz w:val="24"/>
                <w:szCs w:val="20"/>
              </w:rPr>
              <w:t>供应商的谈判报价高于预算价的视为无效报价，其谈判予以拒绝。</w:t>
            </w:r>
          </w:p>
        </w:tc>
      </w:tr>
      <w:tr w:rsidR="000A3F61">
        <w:trPr>
          <w:trHeight w:val="519"/>
        </w:trPr>
        <w:tc>
          <w:tcPr>
            <w:tcW w:w="981" w:type="dxa"/>
            <w:vAlign w:val="center"/>
          </w:tcPr>
          <w:p w:rsidR="000A3F61" w:rsidRDefault="00BE11C6">
            <w:pPr>
              <w:spacing w:line="360" w:lineRule="auto"/>
              <w:jc w:val="center"/>
              <w:rPr>
                <w:rFonts w:ascii="宋体" w:hAnsi="宋体" w:cs="宋体"/>
                <w:sz w:val="24"/>
                <w:szCs w:val="20"/>
              </w:rPr>
            </w:pPr>
            <w:r>
              <w:rPr>
                <w:rFonts w:ascii="宋体" w:hAnsi="宋体" w:cs="宋体"/>
                <w:sz w:val="24"/>
                <w:szCs w:val="20"/>
              </w:rPr>
              <w:t>9</w:t>
            </w:r>
          </w:p>
        </w:tc>
        <w:tc>
          <w:tcPr>
            <w:tcW w:w="8828" w:type="dxa"/>
            <w:vAlign w:val="center"/>
          </w:tcPr>
          <w:p w:rsidR="000A3F61" w:rsidRDefault="00BE11C6">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0A3F61">
        <w:trPr>
          <w:cantSplit/>
          <w:trHeight w:val="519"/>
        </w:trPr>
        <w:tc>
          <w:tcPr>
            <w:tcW w:w="9809" w:type="dxa"/>
            <w:gridSpan w:val="2"/>
            <w:vAlign w:val="center"/>
          </w:tcPr>
          <w:p w:rsidR="000A3F61" w:rsidRDefault="00BE11C6">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0A3F61">
        <w:trPr>
          <w:trHeight w:val="519"/>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0A3F61" w:rsidRDefault="00BE11C6">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0A3F61">
        <w:trPr>
          <w:trHeight w:val="851"/>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0A3F61" w:rsidRDefault="00BE11C6">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0A3F61" w:rsidRDefault="00BE11C6">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w:t>
            </w:r>
            <w:r>
              <w:rPr>
                <w:rFonts w:ascii="宋体" w:hAnsi="宋体" w:cs="宋体" w:hint="eastAsia"/>
                <w:bCs/>
                <w:sz w:val="24"/>
                <w:szCs w:val="24"/>
              </w:rPr>
              <w:t>20年</w:t>
            </w:r>
            <w:r w:rsidR="008018EB">
              <w:rPr>
                <w:rFonts w:ascii="宋体" w:hAnsi="宋体" w:cs="宋体" w:hint="eastAsia"/>
                <w:bCs/>
                <w:sz w:val="24"/>
                <w:szCs w:val="24"/>
              </w:rPr>
              <w:t>12</w:t>
            </w:r>
            <w:r>
              <w:rPr>
                <w:rFonts w:ascii="宋体" w:hAnsi="宋体" w:cs="宋体" w:hint="eastAsia"/>
                <w:bCs/>
                <w:sz w:val="24"/>
                <w:szCs w:val="24"/>
              </w:rPr>
              <w:t>月</w:t>
            </w:r>
            <w:r w:rsidR="008018EB">
              <w:rPr>
                <w:rFonts w:ascii="宋体" w:hAnsi="宋体" w:cs="宋体" w:hint="eastAsia"/>
                <w:bCs/>
                <w:sz w:val="24"/>
                <w:szCs w:val="24"/>
              </w:rPr>
              <w:t>22</w:t>
            </w:r>
            <w:r>
              <w:rPr>
                <w:rFonts w:ascii="宋体" w:hAnsi="宋体" w:cs="宋体" w:hint="eastAsia"/>
                <w:bCs/>
                <w:sz w:val="24"/>
                <w:szCs w:val="24"/>
              </w:rPr>
              <w:t>日09时</w:t>
            </w:r>
            <w:r w:rsidR="008018EB">
              <w:rPr>
                <w:rFonts w:ascii="宋体" w:hAnsi="宋体" w:cs="宋体" w:hint="eastAsia"/>
                <w:bCs/>
                <w:sz w:val="24"/>
                <w:szCs w:val="24"/>
              </w:rPr>
              <w:t>00</w:t>
            </w:r>
            <w:r>
              <w:rPr>
                <w:rFonts w:ascii="宋体" w:hAnsi="宋体" w:cs="宋体" w:hint="eastAsia"/>
                <w:bCs/>
                <w:sz w:val="24"/>
                <w:szCs w:val="24"/>
              </w:rPr>
              <w:t>分（北京时间）；</w:t>
            </w:r>
          </w:p>
        </w:tc>
      </w:tr>
      <w:tr w:rsidR="000A3F61">
        <w:trPr>
          <w:trHeight w:val="506"/>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lastRenderedPageBreak/>
              <w:t>12</w:t>
            </w:r>
          </w:p>
        </w:tc>
        <w:tc>
          <w:tcPr>
            <w:tcW w:w="8828" w:type="dxa"/>
            <w:vAlign w:val="center"/>
          </w:tcPr>
          <w:p w:rsidR="000A3F61" w:rsidRDefault="00BE11C6">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0A3F61">
        <w:trPr>
          <w:trHeight w:val="506"/>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t>13</w:t>
            </w:r>
          </w:p>
        </w:tc>
        <w:tc>
          <w:tcPr>
            <w:tcW w:w="8828" w:type="dxa"/>
            <w:vAlign w:val="center"/>
          </w:tcPr>
          <w:p w:rsidR="000A3F61" w:rsidRDefault="00BE11C6">
            <w:pPr>
              <w:overflowPunct w:val="0"/>
              <w:spacing w:line="600" w:lineRule="exact"/>
              <w:jc w:val="left"/>
              <w:rPr>
                <w:rFonts w:ascii="宋体" w:cs="宋体"/>
                <w:b/>
                <w:sz w:val="24"/>
                <w:szCs w:val="20"/>
              </w:rPr>
            </w:pPr>
            <w:r>
              <w:rPr>
                <w:rFonts w:ascii="宋体" w:hAnsi="宋体" w:cs="宋体" w:hint="eastAsia"/>
                <w:b/>
                <w:sz w:val="24"/>
                <w:szCs w:val="20"/>
              </w:rPr>
              <w:t>项目周期：</w:t>
            </w:r>
            <w:r w:rsidR="00CA31C2">
              <w:rPr>
                <w:rFonts w:ascii="宋体" w:hAnsi="宋体" w:cs="宋体" w:hint="eastAsia"/>
                <w:b/>
                <w:sz w:val="24"/>
                <w:szCs w:val="20"/>
              </w:rPr>
              <w:t>2021年6月底完成。</w:t>
            </w:r>
          </w:p>
        </w:tc>
      </w:tr>
      <w:tr w:rsidR="000A3F61">
        <w:trPr>
          <w:trHeight w:val="506"/>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t>14</w:t>
            </w:r>
          </w:p>
        </w:tc>
        <w:tc>
          <w:tcPr>
            <w:tcW w:w="8828" w:type="dxa"/>
            <w:vAlign w:val="center"/>
          </w:tcPr>
          <w:p w:rsidR="000A3F61" w:rsidRDefault="00BE11C6">
            <w:pPr>
              <w:spacing w:line="360" w:lineRule="auto"/>
              <w:rPr>
                <w:rFonts w:ascii="宋体" w:cs="宋体"/>
                <w:b/>
                <w:szCs w:val="21"/>
              </w:rPr>
            </w:pPr>
            <w:r>
              <w:rPr>
                <w:rFonts w:ascii="宋体" w:hAnsi="宋体" w:cs="宋体" w:hint="eastAsia"/>
                <w:b/>
                <w:bCs/>
                <w:sz w:val="24"/>
                <w:szCs w:val="20"/>
              </w:rPr>
              <w:t>付款方式：项目完成并验收合格后支付合同总金额的100%。</w:t>
            </w:r>
          </w:p>
        </w:tc>
      </w:tr>
      <w:tr w:rsidR="000A3F61">
        <w:trPr>
          <w:trHeight w:val="506"/>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t>15</w:t>
            </w:r>
          </w:p>
        </w:tc>
        <w:tc>
          <w:tcPr>
            <w:tcW w:w="8828" w:type="dxa"/>
            <w:vAlign w:val="center"/>
          </w:tcPr>
          <w:p w:rsidR="000A3F61" w:rsidRDefault="00BE11C6">
            <w:pPr>
              <w:adjustRightInd w:val="0"/>
              <w:spacing w:line="360" w:lineRule="auto"/>
              <w:textAlignment w:val="baseline"/>
              <w:rPr>
                <w:rFonts w:ascii="宋体" w:hAnsi="宋体" w:cs="宋体"/>
                <w:b/>
                <w:bCs/>
                <w:sz w:val="24"/>
                <w:szCs w:val="20"/>
              </w:rPr>
            </w:pPr>
            <w:r>
              <w:rPr>
                <w:rFonts w:ascii="宋体" w:hAnsi="宋体" w:cs="宋体" w:hint="eastAsia"/>
                <w:b/>
                <w:bCs/>
                <w:sz w:val="24"/>
                <w:szCs w:val="20"/>
              </w:rPr>
              <w:t>电子化采购模式：投标人投标时须提供加密电子投标文件。</w:t>
            </w:r>
          </w:p>
        </w:tc>
      </w:tr>
      <w:tr w:rsidR="000A3F61">
        <w:trPr>
          <w:trHeight w:val="506"/>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t>16</w:t>
            </w:r>
          </w:p>
        </w:tc>
        <w:tc>
          <w:tcPr>
            <w:tcW w:w="8828" w:type="dxa"/>
            <w:vAlign w:val="center"/>
          </w:tcPr>
          <w:p w:rsidR="000A3F61" w:rsidRDefault="00BE11C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0A3F61" w:rsidRDefault="00BE11C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0A3F61">
        <w:trPr>
          <w:trHeight w:val="506"/>
        </w:trPr>
        <w:tc>
          <w:tcPr>
            <w:tcW w:w="981" w:type="dxa"/>
            <w:vAlign w:val="center"/>
          </w:tcPr>
          <w:p w:rsidR="000A3F61" w:rsidRDefault="00BE11C6">
            <w:pPr>
              <w:spacing w:line="360" w:lineRule="auto"/>
              <w:jc w:val="center"/>
              <w:rPr>
                <w:rFonts w:ascii="宋体" w:cs="宋体"/>
                <w:sz w:val="24"/>
                <w:szCs w:val="20"/>
              </w:rPr>
            </w:pPr>
            <w:r>
              <w:rPr>
                <w:rFonts w:ascii="宋体" w:hAnsi="宋体" w:cs="宋体"/>
                <w:sz w:val="24"/>
                <w:szCs w:val="20"/>
              </w:rPr>
              <w:t>17</w:t>
            </w:r>
          </w:p>
        </w:tc>
        <w:tc>
          <w:tcPr>
            <w:tcW w:w="8828" w:type="dxa"/>
            <w:vAlign w:val="center"/>
          </w:tcPr>
          <w:p w:rsidR="000A3F61" w:rsidRDefault="00BE11C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0A3F61" w:rsidRDefault="00BE11C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XXX公司XXX项目编号.file）。使用电子介质存储的备份文件1份（文件格式为：名称为“备份”的文件夹）。</w:t>
            </w:r>
          </w:p>
        </w:tc>
      </w:tr>
      <w:tr w:rsidR="000A3F61">
        <w:trPr>
          <w:cantSplit/>
          <w:trHeight w:val="515"/>
        </w:trPr>
        <w:tc>
          <w:tcPr>
            <w:tcW w:w="9809" w:type="dxa"/>
            <w:gridSpan w:val="2"/>
            <w:vAlign w:val="center"/>
          </w:tcPr>
          <w:p w:rsidR="000A3F61" w:rsidRDefault="00BE11C6">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0A3F61">
        <w:trPr>
          <w:trHeight w:val="919"/>
        </w:trPr>
        <w:tc>
          <w:tcPr>
            <w:tcW w:w="981" w:type="dxa"/>
            <w:tcBorders>
              <w:bottom w:val="single" w:sz="12" w:space="0" w:color="auto"/>
            </w:tcBorders>
            <w:vAlign w:val="center"/>
          </w:tcPr>
          <w:p w:rsidR="000A3F61" w:rsidRDefault="00BE11C6">
            <w:pPr>
              <w:spacing w:line="360" w:lineRule="auto"/>
              <w:jc w:val="center"/>
              <w:rPr>
                <w:rFonts w:ascii="宋体" w:cs="宋体"/>
                <w:sz w:val="24"/>
                <w:szCs w:val="20"/>
              </w:rPr>
            </w:pPr>
            <w:r>
              <w:rPr>
                <w:rFonts w:ascii="宋体" w:hAnsi="宋体" w:cs="宋体"/>
                <w:sz w:val="24"/>
                <w:szCs w:val="20"/>
              </w:rPr>
              <w:t>18</w:t>
            </w:r>
          </w:p>
        </w:tc>
        <w:tc>
          <w:tcPr>
            <w:tcW w:w="8828" w:type="dxa"/>
            <w:tcBorders>
              <w:bottom w:val="single" w:sz="12" w:space="0" w:color="auto"/>
            </w:tcBorders>
            <w:vAlign w:val="center"/>
          </w:tcPr>
          <w:p w:rsidR="000A3F61" w:rsidRDefault="00BE11C6">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0A3F61" w:rsidRDefault="00BE11C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0A3F61" w:rsidRDefault="00BE11C6">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 xml:space="preserve">4  </w:t>
            </w:r>
            <w:r>
              <w:rPr>
                <w:rFonts w:ascii="宋体" w:hAnsi="宋体" w:cs="宋体" w:hint="eastAsia"/>
                <w:sz w:val="24"/>
                <w:szCs w:val="20"/>
              </w:rPr>
              <w:t>对其他内容进行分析比较：</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(1)  </w:t>
            </w:r>
            <w:r>
              <w:rPr>
                <w:rFonts w:ascii="宋体" w:hAnsi="宋体" w:cs="宋体" w:hint="eastAsia"/>
                <w:sz w:val="24"/>
                <w:szCs w:val="20"/>
              </w:rPr>
              <w:t>项目实施方案</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0A3F61" w:rsidRDefault="00BE11C6">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0A3F61" w:rsidRDefault="00BE11C6">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0A3F61" w:rsidRDefault="00BE11C6">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0A3F61" w:rsidRDefault="000A3F61">
      <w:pPr>
        <w:spacing w:line="360" w:lineRule="auto"/>
        <w:rPr>
          <w:rFonts w:ascii="宋体" w:hAnsi="Times New Roman" w:cs="宋体"/>
          <w:b/>
          <w:bCs/>
          <w:kern w:val="44"/>
          <w:sz w:val="44"/>
          <w:szCs w:val="36"/>
        </w:rPr>
      </w:pPr>
    </w:p>
    <w:p w:rsidR="000A3F61" w:rsidRDefault="00BE11C6">
      <w:pPr>
        <w:keepNext/>
        <w:keepLines/>
        <w:spacing w:before="200" w:after="200"/>
        <w:jc w:val="center"/>
        <w:outlineLvl w:val="0"/>
        <w:rPr>
          <w:rFonts w:ascii="宋体" w:hAnsi="Times New Roman" w:cs="宋体"/>
          <w:b/>
          <w:bCs/>
          <w:kern w:val="44"/>
          <w:sz w:val="44"/>
          <w:szCs w:val="44"/>
        </w:rPr>
      </w:pPr>
      <w:r>
        <w:rPr>
          <w:rFonts w:ascii="宋体" w:hAnsi="Times New Roman" w:cs="宋体"/>
          <w:kern w:val="44"/>
          <w:sz w:val="44"/>
          <w:szCs w:val="36"/>
        </w:rPr>
        <w:br w:type="page"/>
      </w:r>
      <w:bookmarkStart w:id="132" w:name="_Toc51664270"/>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132"/>
    </w:p>
    <w:p w:rsidR="000A3F61" w:rsidRDefault="00BE11C6">
      <w:pPr>
        <w:widowControl/>
        <w:ind w:firstLineChars="200" w:firstLine="560"/>
        <w:jc w:val="left"/>
        <w:rPr>
          <w:rFonts w:ascii="宋体" w:cs="宋体"/>
          <w:bCs/>
          <w:color w:val="000000"/>
          <w:sz w:val="28"/>
          <w:szCs w:val="28"/>
          <w:shd w:val="clear" w:color="auto" w:fill="FFFFFF"/>
        </w:rPr>
      </w:pPr>
      <w:bookmarkStart w:id="133" w:name="_Toc56444846"/>
      <w:r>
        <w:rPr>
          <w:rFonts w:ascii="宋体" w:cs="宋体" w:hint="eastAsia"/>
          <w:bCs/>
          <w:color w:val="000000"/>
          <w:sz w:val="28"/>
          <w:szCs w:val="28"/>
          <w:shd w:val="clear" w:color="auto" w:fill="FFFFFF"/>
        </w:rPr>
        <w:t>（一）编制背景</w:t>
      </w:r>
      <w:bookmarkEnd w:id="133"/>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以来，全省上下认真贯彻落</w:t>
      </w:r>
      <w:proofErr w:type="gramStart"/>
      <w:r>
        <w:rPr>
          <w:rFonts w:ascii="宋体" w:cs="宋体" w:hint="eastAsia"/>
          <w:bCs/>
          <w:color w:val="000000"/>
          <w:sz w:val="28"/>
          <w:szCs w:val="28"/>
          <w:shd w:val="clear" w:color="auto" w:fill="FFFFFF"/>
        </w:rPr>
        <w:t>实习近</w:t>
      </w:r>
      <w:proofErr w:type="gramEnd"/>
      <w:r>
        <w:rPr>
          <w:rFonts w:ascii="宋体" w:cs="宋体" w:hint="eastAsia"/>
          <w:bCs/>
          <w:color w:val="000000"/>
          <w:sz w:val="28"/>
          <w:szCs w:val="28"/>
          <w:shd w:val="clear" w:color="auto" w:fill="FFFFFF"/>
        </w:rPr>
        <w:t>平生态文明思想，强化政策措施，突出源头预防，加强综合治理，持续组织开展污染防治攻坚，深入推进生态环境保护体制机制改革，解决了一批突出生态环境问题，有力推动了结构调整，促进了高质量发展，全社会生态环境保护意识明显增强，</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生态环境保护规划实施进展总体顺利，目标任务达到或超过时序进度，污染物排放量大幅下降，生态环境质量持续提升，生态文明建设取得历史性成就。</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但从当前情况看，我省工业结构偏重、能源结构偏煤、运输结构不优等问题没有根本改变，环境污染和生态保护所面临的严峻形势没有根本改变，环境事件多发频发的高风险态势没有根本改变，生态环境保护体制机制改革的任务依然很重，生态环境总体形势仍不容乐观。</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为做好</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生态环境保护工作，打赢打好升级</w:t>
      </w:r>
      <w:proofErr w:type="gramStart"/>
      <w:r>
        <w:rPr>
          <w:rFonts w:ascii="宋体" w:cs="宋体" w:hint="eastAsia"/>
          <w:bCs/>
          <w:color w:val="000000"/>
          <w:sz w:val="28"/>
          <w:szCs w:val="28"/>
          <w:shd w:val="clear" w:color="auto" w:fill="FFFFFF"/>
        </w:rPr>
        <w:t>版污染</w:t>
      </w:r>
      <w:proofErr w:type="gramEnd"/>
      <w:r>
        <w:rPr>
          <w:rFonts w:ascii="宋体" w:cs="宋体" w:hint="eastAsia"/>
          <w:bCs/>
          <w:color w:val="000000"/>
          <w:sz w:val="28"/>
          <w:szCs w:val="28"/>
          <w:shd w:val="clear" w:color="auto" w:fill="FFFFFF"/>
        </w:rPr>
        <w:t>防治攻坚战，促进我省生态环境质量趋势性好转，加快推进美丽河南建设，按照《关于组织开展全省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规划编制工作的通知》（</w:t>
      </w:r>
      <w:proofErr w:type="gramStart"/>
      <w:r>
        <w:rPr>
          <w:rFonts w:ascii="宋体" w:cs="宋体" w:hint="eastAsia"/>
          <w:bCs/>
          <w:color w:val="000000"/>
          <w:sz w:val="28"/>
          <w:szCs w:val="28"/>
          <w:shd w:val="clear" w:color="auto" w:fill="FFFFFF"/>
        </w:rPr>
        <w:t>豫发改</w:t>
      </w:r>
      <w:proofErr w:type="gramEnd"/>
      <w:r>
        <w:rPr>
          <w:rFonts w:ascii="宋体" w:cs="宋体" w:hint="eastAsia"/>
          <w:bCs/>
          <w:color w:val="000000"/>
          <w:sz w:val="28"/>
          <w:szCs w:val="28"/>
          <w:shd w:val="clear" w:color="auto" w:fill="FFFFFF"/>
        </w:rPr>
        <w:t>规划〔</w:t>
      </w:r>
      <w:r>
        <w:rPr>
          <w:rFonts w:ascii="宋体" w:cs="宋体"/>
          <w:bCs/>
          <w:color w:val="000000"/>
          <w:sz w:val="28"/>
          <w:szCs w:val="28"/>
          <w:shd w:val="clear" w:color="auto" w:fill="FFFFFF"/>
        </w:rPr>
        <w:t>2019</w:t>
      </w: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521</w:t>
      </w:r>
      <w:r>
        <w:rPr>
          <w:rFonts w:ascii="宋体" w:cs="宋体" w:hint="eastAsia"/>
          <w:bCs/>
          <w:color w:val="000000"/>
          <w:sz w:val="28"/>
          <w:szCs w:val="28"/>
          <w:shd w:val="clear" w:color="auto" w:fill="FFFFFF"/>
        </w:rPr>
        <w:t>号），编制河南省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w:t>
      </w:r>
    </w:p>
    <w:p w:rsidR="000A3F61" w:rsidRDefault="00BE11C6">
      <w:pPr>
        <w:widowControl/>
        <w:ind w:firstLineChars="200" w:firstLine="560"/>
        <w:jc w:val="left"/>
        <w:rPr>
          <w:rFonts w:ascii="宋体" w:cs="宋体"/>
          <w:bCs/>
          <w:color w:val="000000"/>
          <w:sz w:val="28"/>
          <w:szCs w:val="28"/>
          <w:shd w:val="clear" w:color="auto" w:fill="FFFFFF"/>
        </w:rPr>
      </w:pPr>
      <w:bookmarkStart w:id="134" w:name="_Toc56444847"/>
      <w:r>
        <w:rPr>
          <w:rFonts w:ascii="宋体" w:cs="宋体" w:hint="eastAsia"/>
          <w:bCs/>
          <w:color w:val="000000"/>
          <w:sz w:val="28"/>
          <w:szCs w:val="28"/>
          <w:shd w:val="clear" w:color="auto" w:fill="FFFFFF"/>
        </w:rPr>
        <w:t>（二）编制依据</w:t>
      </w:r>
      <w:bookmarkEnd w:id="134"/>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t>1.</w:t>
      </w:r>
      <w:r>
        <w:rPr>
          <w:rFonts w:ascii="宋体" w:cs="宋体" w:hint="eastAsia"/>
          <w:bCs/>
          <w:color w:val="000000"/>
          <w:sz w:val="28"/>
          <w:szCs w:val="28"/>
          <w:shd w:val="clear" w:color="auto" w:fill="FFFFFF"/>
        </w:rPr>
        <w:t>习近平生态文明思想</w:t>
      </w:r>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t>2.</w:t>
      </w:r>
      <w:r>
        <w:rPr>
          <w:rFonts w:ascii="宋体" w:cs="宋体" w:hint="eastAsia"/>
          <w:bCs/>
          <w:color w:val="000000"/>
          <w:sz w:val="28"/>
          <w:szCs w:val="28"/>
          <w:shd w:val="clear" w:color="auto" w:fill="FFFFFF"/>
        </w:rPr>
        <w:t>法律法规</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《中华人民共和国环境保护法》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《中华人民共和国水污染防治法》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《中华人民共和国大气污染防治法》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《中华人民共和国土壤污染防治法》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《中华人民共和国固体废物污染环境防治法》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《中华人民共和国环境噪声污染防治法》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《河南省减少污染物排放条例》</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《河南省大气污染防治条例》</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《河南省水污染防治条例》</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《河南省固体废物污染环境防治条例》</w:t>
      </w:r>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t>3.</w:t>
      </w:r>
      <w:r>
        <w:rPr>
          <w:rFonts w:ascii="宋体" w:cs="宋体" w:hint="eastAsia"/>
          <w:bCs/>
          <w:color w:val="000000"/>
          <w:sz w:val="28"/>
          <w:szCs w:val="28"/>
          <w:shd w:val="clear" w:color="auto" w:fill="FFFFFF"/>
        </w:rPr>
        <w:t>技术规范</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空气质量改善规划编制技术大纲》</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《重点流域水生态环境保护</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规划编制技术大纲》</w:t>
      </w:r>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t>4.</w:t>
      </w:r>
      <w:r>
        <w:rPr>
          <w:rFonts w:ascii="宋体" w:cs="宋体" w:hint="eastAsia"/>
          <w:bCs/>
          <w:color w:val="000000"/>
          <w:sz w:val="28"/>
          <w:szCs w:val="28"/>
          <w:shd w:val="clear" w:color="auto" w:fill="FFFFFF"/>
        </w:rPr>
        <w:t>政策文件</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《中共中央国务院关于加快推进生态文明建设的意见》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《生态文明体制改革总体方案》</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《中共中央国务院关于全面加强生态环境保护坚决打好污染防治攻坚战的意见》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《关于构建现代环境治理体系的指导意见》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《生态文明建设目标评价考核办法》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《关于划定并严守生态保护红线的若干意见》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《关于建立资源环境承载能力监测预警长效机制的若干意见》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《关于深化环境监测改革提高环境监测数据质量的意见》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《生态环境损害赔偿制度改革方案》</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《关于在湖泊实施湖长制的指导意见》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《农村人居环境整治三年行动方案》</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《关于深化生态环境保护综合行政执法改革的指导意见》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《关于统筹推进自然资源资产产权制度改革的指导意见》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《关于建立以国家公园为主体的自然保护地体系的指导意见》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《关于在国土空间规划中统筹划定落实三条控制线的指导意见》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《关于全面加强危险化学品安全生产工作的意见》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《关于创新体制机制推进农业绿色发展的意见》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《河南省人民政府关于印发河南省蓝天工程行动计划的通知》</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《中共河南省委河南省人民政府关于打赢大气污染防治攻坚战的意见》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《河南省人民政府关于印发河南省碧水工程行动计划（水污染防治工作方案）的通知》</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《河南省人民政府关于印发河南省清洁土壤行动计划的通知》</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《中共河南省委河南省人民政府关于全面加强生态环境保护坚决打好污染防治攻坚战的实施意见》</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《河南省污染防治攻坚战三年行动计划（</w:t>
      </w:r>
      <w:r>
        <w:rPr>
          <w:rFonts w:ascii="宋体" w:cs="宋体"/>
          <w:bCs/>
          <w:color w:val="000000"/>
          <w:sz w:val="28"/>
          <w:szCs w:val="28"/>
          <w:shd w:val="clear" w:color="auto" w:fill="FFFFFF"/>
        </w:rPr>
        <w:t>2018-2020</w:t>
      </w:r>
      <w:r>
        <w:rPr>
          <w:rFonts w:ascii="宋体" w:cs="宋体" w:hint="eastAsia"/>
          <w:bCs/>
          <w:color w:val="000000"/>
          <w:sz w:val="28"/>
          <w:szCs w:val="28"/>
          <w:shd w:val="clear" w:color="auto" w:fill="FFFFFF"/>
        </w:rPr>
        <w:t>年）》</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5.</w:t>
      </w:r>
      <w:r>
        <w:rPr>
          <w:rFonts w:ascii="宋体" w:cs="宋体" w:hint="eastAsia"/>
          <w:b/>
          <w:bCs/>
          <w:color w:val="000000"/>
          <w:sz w:val="28"/>
          <w:szCs w:val="28"/>
          <w:shd w:val="clear" w:color="auto" w:fill="FFFFFF"/>
        </w:rPr>
        <w:t>环境质量标准和污染物排放标准</w:t>
      </w:r>
    </w:p>
    <w:p w:rsidR="000A3F61" w:rsidRDefault="00BE11C6">
      <w:pPr>
        <w:widowControl/>
        <w:ind w:firstLineChars="200" w:firstLine="560"/>
        <w:jc w:val="left"/>
        <w:rPr>
          <w:rFonts w:ascii="宋体" w:cs="宋体"/>
          <w:bCs/>
          <w:color w:val="000000"/>
          <w:sz w:val="28"/>
          <w:szCs w:val="28"/>
          <w:shd w:val="clear" w:color="auto" w:fill="FFFFFF"/>
        </w:rPr>
      </w:pPr>
      <w:bookmarkStart w:id="135" w:name="_Toc56444848"/>
      <w:r>
        <w:rPr>
          <w:rFonts w:ascii="宋体" w:cs="宋体" w:hint="eastAsia"/>
          <w:bCs/>
          <w:color w:val="000000"/>
          <w:sz w:val="28"/>
          <w:szCs w:val="28"/>
          <w:shd w:val="clear" w:color="auto" w:fill="FFFFFF"/>
        </w:rPr>
        <w:t>（三）规划时限</w:t>
      </w:r>
      <w:bookmarkEnd w:id="135"/>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规划时限：</w:t>
      </w:r>
      <w:r>
        <w:rPr>
          <w:rFonts w:ascii="宋体" w:cs="宋体"/>
          <w:bCs/>
          <w:color w:val="000000"/>
          <w:sz w:val="28"/>
          <w:szCs w:val="28"/>
          <w:shd w:val="clear" w:color="auto" w:fill="FFFFFF"/>
        </w:rPr>
        <w:t>2021~2025</w:t>
      </w:r>
      <w:r>
        <w:rPr>
          <w:rFonts w:ascii="宋体" w:cs="宋体" w:hint="eastAsia"/>
          <w:bCs/>
          <w:color w:val="000000"/>
          <w:sz w:val="28"/>
          <w:szCs w:val="28"/>
          <w:shd w:val="clear" w:color="auto" w:fill="FFFFFF"/>
        </w:rPr>
        <w:t>年；</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现状基准年：</w:t>
      </w:r>
      <w:r>
        <w:rPr>
          <w:rFonts w:ascii="宋体" w:cs="宋体"/>
          <w:bCs/>
          <w:color w:val="000000"/>
          <w:sz w:val="28"/>
          <w:szCs w:val="28"/>
          <w:shd w:val="clear" w:color="auto" w:fill="FFFFFF"/>
        </w:rPr>
        <w:t>2020</w:t>
      </w:r>
      <w:r>
        <w:rPr>
          <w:rFonts w:ascii="宋体" w:cs="宋体" w:hint="eastAsia"/>
          <w:bCs/>
          <w:color w:val="000000"/>
          <w:sz w:val="28"/>
          <w:szCs w:val="28"/>
          <w:shd w:val="clear" w:color="auto" w:fill="FFFFFF"/>
        </w:rPr>
        <w:t>年；</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规划目标年：</w:t>
      </w:r>
      <w:r>
        <w:rPr>
          <w:rFonts w:ascii="宋体" w:cs="宋体"/>
          <w:bCs/>
          <w:color w:val="000000"/>
          <w:sz w:val="28"/>
          <w:szCs w:val="28"/>
          <w:shd w:val="clear" w:color="auto" w:fill="FFFFFF"/>
        </w:rPr>
        <w:t>2025</w:t>
      </w:r>
      <w:r>
        <w:rPr>
          <w:rFonts w:ascii="宋体" w:cs="宋体" w:hint="eastAsia"/>
          <w:bCs/>
          <w:color w:val="000000"/>
          <w:sz w:val="28"/>
          <w:szCs w:val="28"/>
          <w:shd w:val="clear" w:color="auto" w:fill="FFFFFF"/>
        </w:rPr>
        <w:t>年。</w:t>
      </w:r>
    </w:p>
    <w:p w:rsidR="000A3F61" w:rsidRDefault="00BE11C6">
      <w:pPr>
        <w:widowControl/>
        <w:ind w:firstLineChars="200" w:firstLine="560"/>
        <w:jc w:val="left"/>
        <w:rPr>
          <w:rFonts w:ascii="宋体" w:cs="宋体"/>
          <w:bCs/>
          <w:color w:val="000000"/>
          <w:sz w:val="28"/>
          <w:szCs w:val="28"/>
          <w:shd w:val="clear" w:color="auto" w:fill="FFFFFF"/>
        </w:rPr>
      </w:pPr>
      <w:bookmarkStart w:id="136" w:name="_Toc56444849"/>
      <w:r>
        <w:rPr>
          <w:rFonts w:ascii="宋体" w:cs="宋体" w:hint="eastAsia"/>
          <w:bCs/>
          <w:color w:val="000000"/>
          <w:sz w:val="28"/>
          <w:szCs w:val="28"/>
          <w:shd w:val="clear" w:color="auto" w:fill="FFFFFF"/>
        </w:rPr>
        <w:t>（四）指导思想</w:t>
      </w:r>
      <w:bookmarkEnd w:id="136"/>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以习近平新时代中国特色社会主义思想为指导，深入贯彻习近平生态文明思想，按照省委省政府总体部署和要求，树立问题导向、目标导向，坚持底线思维，保持战略定力，以改善生态环境质量为核心，以推动结构调整和高质量发展为主线，以推进生态环境治理体系和治理能力现代化为支撑，突出依法治污、科学治污、精准治污，持续改善生态环境质量，大幅减少污染物排放总量，有效防控环境风险，维护生态安全和生物安全，协同推进生态环境高水平保护和经济高质量发展，为全面开启我省社会主义现代化建设新征程奠定生态环境基础。</w:t>
      </w:r>
    </w:p>
    <w:p w:rsidR="000A3F61" w:rsidRDefault="00BE11C6">
      <w:pPr>
        <w:widowControl/>
        <w:ind w:firstLineChars="200" w:firstLine="560"/>
        <w:jc w:val="left"/>
        <w:rPr>
          <w:rFonts w:ascii="宋体" w:cs="宋体"/>
          <w:bCs/>
          <w:color w:val="000000"/>
          <w:sz w:val="28"/>
          <w:szCs w:val="28"/>
          <w:shd w:val="clear" w:color="auto" w:fill="FFFFFF"/>
        </w:rPr>
      </w:pPr>
      <w:bookmarkStart w:id="137" w:name="_Toc56444850"/>
      <w:r>
        <w:rPr>
          <w:rFonts w:ascii="宋体" w:cs="宋体" w:hint="eastAsia"/>
          <w:bCs/>
          <w:color w:val="000000"/>
          <w:sz w:val="28"/>
          <w:szCs w:val="28"/>
          <w:shd w:val="clear" w:color="auto" w:fill="FFFFFF"/>
        </w:rPr>
        <w:t>（五）基本原则</w:t>
      </w:r>
      <w:bookmarkEnd w:id="137"/>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t>1.</w:t>
      </w:r>
      <w:r>
        <w:rPr>
          <w:rFonts w:ascii="宋体" w:cs="宋体" w:hint="eastAsia"/>
          <w:b/>
          <w:bCs/>
          <w:color w:val="000000"/>
          <w:sz w:val="28"/>
          <w:szCs w:val="28"/>
          <w:shd w:val="clear" w:color="auto" w:fill="FFFFFF"/>
        </w:rPr>
        <w:t>坚持继承创新。</w:t>
      </w:r>
      <w:r>
        <w:rPr>
          <w:rFonts w:ascii="宋体" w:cs="宋体" w:hint="eastAsia"/>
          <w:bCs/>
          <w:color w:val="000000"/>
          <w:sz w:val="28"/>
          <w:szCs w:val="28"/>
          <w:shd w:val="clear" w:color="auto" w:fill="FFFFFF"/>
        </w:rPr>
        <w:t>在规划编制过程中，总结、借鉴、继承我省以往特别是</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期间生态环境保护的成功经验，同时坚持与时俱进，改革创新，在规划编制方法和程序、规划内容和表现形式等方面积极探索，提升规划的科学性、指导性、操作性。</w:t>
      </w:r>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t>2.</w:t>
      </w:r>
      <w:r>
        <w:rPr>
          <w:rFonts w:ascii="宋体" w:cs="宋体" w:hint="eastAsia"/>
          <w:b/>
          <w:bCs/>
          <w:color w:val="000000"/>
          <w:sz w:val="28"/>
          <w:szCs w:val="28"/>
          <w:shd w:val="clear" w:color="auto" w:fill="FFFFFF"/>
        </w:rPr>
        <w:t>坚持生态优先。</w:t>
      </w:r>
      <w:r>
        <w:rPr>
          <w:rFonts w:ascii="宋体" w:cs="宋体" w:hint="eastAsia"/>
          <w:bCs/>
          <w:color w:val="000000"/>
          <w:sz w:val="28"/>
          <w:szCs w:val="28"/>
          <w:shd w:val="clear" w:color="auto" w:fill="FFFFFF"/>
        </w:rPr>
        <w:t>全面认识、准确</w:t>
      </w:r>
      <w:proofErr w:type="gramStart"/>
      <w:r>
        <w:rPr>
          <w:rFonts w:ascii="宋体" w:cs="宋体" w:hint="eastAsia"/>
          <w:bCs/>
          <w:color w:val="000000"/>
          <w:sz w:val="28"/>
          <w:szCs w:val="28"/>
          <w:shd w:val="clear" w:color="auto" w:fill="FFFFFF"/>
        </w:rPr>
        <w:t>研判新</w:t>
      </w:r>
      <w:proofErr w:type="gramEnd"/>
      <w:r>
        <w:rPr>
          <w:rFonts w:ascii="宋体" w:cs="宋体" w:hint="eastAsia"/>
          <w:bCs/>
          <w:color w:val="000000"/>
          <w:sz w:val="28"/>
          <w:szCs w:val="28"/>
          <w:shd w:val="clear" w:color="auto" w:fill="FFFFFF"/>
        </w:rPr>
        <w:t>的发展机遇与面临的挑战，把握国家宏观环境政策新取向，落实绿色发展理念，优先保护生态环境，促进绿色转型，推进生态文明建设。</w:t>
      </w:r>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t>3.</w:t>
      </w:r>
      <w:r>
        <w:rPr>
          <w:rFonts w:ascii="宋体" w:cs="宋体" w:hint="eastAsia"/>
          <w:b/>
          <w:bCs/>
          <w:color w:val="000000"/>
          <w:sz w:val="28"/>
          <w:szCs w:val="28"/>
          <w:shd w:val="clear" w:color="auto" w:fill="FFFFFF"/>
        </w:rPr>
        <w:t>坚持统筹协调。</w:t>
      </w:r>
      <w:r>
        <w:rPr>
          <w:rFonts w:ascii="宋体" w:cs="宋体" w:hint="eastAsia"/>
          <w:bCs/>
          <w:color w:val="000000"/>
          <w:sz w:val="28"/>
          <w:szCs w:val="28"/>
          <w:shd w:val="clear" w:color="auto" w:fill="FFFFFF"/>
        </w:rPr>
        <w:t>加强与国家</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河南省其他相关规划的衔接协调，充分吸收各省辖市、县（市、区）对生态环境保护规划的建议，指导省辖市、县（市、区）编制生态环境保护规划，确保全省规划目标、主要任务和政策措施协调一致，形成合力。</w:t>
      </w:r>
    </w:p>
    <w:p w:rsidR="000A3F61" w:rsidRDefault="00BE11C6">
      <w:pPr>
        <w:widowControl/>
        <w:ind w:firstLineChars="200" w:firstLine="562"/>
        <w:jc w:val="left"/>
        <w:rPr>
          <w:rFonts w:ascii="宋体" w:cs="宋体"/>
          <w:bCs/>
          <w:color w:val="000000"/>
          <w:sz w:val="28"/>
          <w:szCs w:val="28"/>
          <w:shd w:val="clear" w:color="auto" w:fill="FFFFFF"/>
        </w:rPr>
      </w:pPr>
      <w:r>
        <w:rPr>
          <w:rFonts w:ascii="宋体" w:cs="宋体"/>
          <w:b/>
          <w:bCs/>
          <w:color w:val="000000"/>
          <w:sz w:val="28"/>
          <w:szCs w:val="28"/>
          <w:shd w:val="clear" w:color="auto" w:fill="FFFFFF"/>
        </w:rPr>
        <w:lastRenderedPageBreak/>
        <w:t>4.</w:t>
      </w:r>
      <w:r>
        <w:rPr>
          <w:rFonts w:ascii="宋体" w:cs="宋体" w:hint="eastAsia"/>
          <w:b/>
          <w:bCs/>
          <w:color w:val="000000"/>
          <w:sz w:val="28"/>
          <w:szCs w:val="28"/>
          <w:shd w:val="clear" w:color="auto" w:fill="FFFFFF"/>
        </w:rPr>
        <w:t>坚持公众参与。</w:t>
      </w:r>
      <w:r>
        <w:rPr>
          <w:rFonts w:ascii="宋体" w:cs="宋体" w:hint="eastAsia"/>
          <w:bCs/>
          <w:color w:val="000000"/>
          <w:sz w:val="28"/>
          <w:szCs w:val="28"/>
          <w:shd w:val="clear" w:color="auto" w:fill="FFFFFF"/>
        </w:rPr>
        <w:t>提高规划编制的公开性和透明度，坚持开门编规划，广开言路，加强专家咨询和公众参与，充分听取和吸纳社会各界的意见建议。</w:t>
      </w:r>
    </w:p>
    <w:p w:rsidR="000A3F61" w:rsidRDefault="00BE11C6">
      <w:pPr>
        <w:widowControl/>
        <w:ind w:firstLineChars="200" w:firstLine="560"/>
        <w:jc w:val="left"/>
        <w:rPr>
          <w:rFonts w:ascii="宋体" w:cs="宋体"/>
          <w:bCs/>
          <w:color w:val="000000"/>
          <w:sz w:val="28"/>
          <w:szCs w:val="28"/>
          <w:shd w:val="clear" w:color="auto" w:fill="FFFFFF"/>
        </w:rPr>
      </w:pPr>
      <w:bookmarkStart w:id="138" w:name="_Toc56444851"/>
      <w:r>
        <w:rPr>
          <w:rFonts w:ascii="宋体" w:cs="宋体" w:hint="eastAsia"/>
          <w:bCs/>
          <w:color w:val="000000"/>
          <w:sz w:val="28"/>
          <w:szCs w:val="28"/>
          <w:shd w:val="clear" w:color="auto" w:fill="FFFFFF"/>
        </w:rPr>
        <w:t>（六）技术路线</w:t>
      </w:r>
      <w:bookmarkEnd w:id="138"/>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通过综合评估</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生态环境状况、总结生态环境保护工作的成效与经验识别重点区域和重点问题分析现状、问题、成因，</w:t>
      </w:r>
      <w:proofErr w:type="gramStart"/>
      <w:r>
        <w:rPr>
          <w:rFonts w:ascii="宋体" w:cs="宋体" w:hint="eastAsia"/>
          <w:bCs/>
          <w:color w:val="000000"/>
          <w:sz w:val="28"/>
          <w:szCs w:val="28"/>
          <w:shd w:val="clear" w:color="auto" w:fill="FFFFFF"/>
        </w:rPr>
        <w:t>研</w:t>
      </w:r>
      <w:proofErr w:type="gramEnd"/>
      <w:r>
        <w:rPr>
          <w:rFonts w:ascii="宋体" w:cs="宋体" w:hint="eastAsia"/>
          <w:bCs/>
          <w:color w:val="000000"/>
          <w:sz w:val="28"/>
          <w:szCs w:val="28"/>
          <w:shd w:val="clear" w:color="auto" w:fill="FFFFFF"/>
        </w:rPr>
        <w:t>判</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面临的形势。在此基础上，明确规划指导思想、基本原则，研究确定规划目标指标。按照问题导向、目标导向和结果导向的要求，从推动绿色发展、改善环境质量、加强生态保护、协同城乡保护、防控环境风险、提升治理能力等方面设计支撑目标实现的任务和具体措施，筛选出重大工程项目，提出保障规划顺利实施的政策措施。规划技术路线图见图一。</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noProof/>
          <w:color w:val="000000"/>
          <w:sz w:val="28"/>
          <w:szCs w:val="28"/>
          <w:shd w:val="clear" w:color="auto" w:fill="FFFFFF"/>
        </w:rPr>
        <w:drawing>
          <wp:inline distT="0" distB="0" distL="0" distR="0">
            <wp:extent cx="3611880" cy="413766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11880" cy="4137660"/>
                    </a:xfrm>
                    <a:prstGeom prst="rect">
                      <a:avLst/>
                    </a:prstGeom>
                    <a:noFill/>
                    <a:ln>
                      <a:noFill/>
                    </a:ln>
                  </pic:spPr>
                </pic:pic>
              </a:graphicData>
            </a:graphic>
          </wp:inline>
        </w:drawing>
      </w:r>
    </w:p>
    <w:p w:rsidR="000A3F61" w:rsidRDefault="00BE11C6">
      <w:pPr>
        <w:widowControl/>
        <w:ind w:firstLineChars="200" w:firstLine="560"/>
        <w:jc w:val="left"/>
        <w:rPr>
          <w:rFonts w:ascii="宋体" w:cs="宋体"/>
          <w:bCs/>
          <w:color w:val="000000"/>
          <w:sz w:val="28"/>
          <w:szCs w:val="28"/>
          <w:shd w:val="clear" w:color="auto" w:fill="FFFFFF"/>
        </w:rPr>
      </w:pPr>
      <w:bookmarkStart w:id="139" w:name="_Toc56444852"/>
      <w:r>
        <w:rPr>
          <w:rFonts w:ascii="宋体" w:cs="宋体" w:hint="eastAsia"/>
          <w:bCs/>
          <w:color w:val="000000"/>
          <w:sz w:val="28"/>
          <w:szCs w:val="28"/>
          <w:shd w:val="clear" w:color="auto" w:fill="FFFFFF"/>
        </w:rPr>
        <w:lastRenderedPageBreak/>
        <w:t>二、规划编制主要工作</w:t>
      </w:r>
      <w:bookmarkEnd w:id="139"/>
    </w:p>
    <w:p w:rsidR="000A3F61" w:rsidRDefault="00BE11C6">
      <w:pPr>
        <w:widowControl/>
        <w:ind w:firstLineChars="200" w:firstLine="560"/>
        <w:jc w:val="left"/>
        <w:rPr>
          <w:rFonts w:ascii="宋体" w:cs="宋体"/>
          <w:bCs/>
          <w:color w:val="000000"/>
          <w:sz w:val="28"/>
          <w:szCs w:val="28"/>
          <w:shd w:val="clear" w:color="auto" w:fill="FFFFFF"/>
        </w:rPr>
      </w:pPr>
      <w:bookmarkStart w:id="140" w:name="_Toc56444853"/>
      <w:r>
        <w:rPr>
          <w:rFonts w:ascii="宋体" w:cs="宋体" w:hint="eastAsia"/>
          <w:bCs/>
          <w:color w:val="000000"/>
          <w:sz w:val="28"/>
          <w:szCs w:val="28"/>
          <w:shd w:val="clear" w:color="auto" w:fill="FFFFFF"/>
        </w:rPr>
        <w:t>（一）环境形势分析</w:t>
      </w:r>
      <w:bookmarkEnd w:id="140"/>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1.</w:t>
      </w:r>
      <w:r>
        <w:rPr>
          <w:rFonts w:ascii="宋体" w:cs="宋体" w:hint="eastAsia"/>
          <w:b/>
          <w:bCs/>
          <w:color w:val="000000"/>
          <w:sz w:val="28"/>
          <w:szCs w:val="28"/>
          <w:shd w:val="clear" w:color="auto" w:fill="FFFFFF"/>
        </w:rPr>
        <w:t>工作成效总结</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根据自然地理状况、经济和社会发展状况、环境质量和污染物排放状况、基础设施建设状况，结合污染防治攻坚战成效考核等相关工作，从生态环境质量改善和政策措施落实等方面，组织开展《河南省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生态环境保护规划》《河南省污染防治攻坚战三年行动计划（</w:t>
      </w:r>
      <w:r>
        <w:rPr>
          <w:rFonts w:ascii="宋体" w:cs="宋体"/>
          <w:bCs/>
          <w:color w:val="000000"/>
          <w:sz w:val="28"/>
          <w:szCs w:val="28"/>
          <w:shd w:val="clear" w:color="auto" w:fill="FFFFFF"/>
        </w:rPr>
        <w:t>2018-2020</w:t>
      </w:r>
      <w:r>
        <w:rPr>
          <w:rFonts w:ascii="宋体" w:cs="宋体" w:hint="eastAsia"/>
          <w:bCs/>
          <w:color w:val="000000"/>
          <w:sz w:val="28"/>
          <w:szCs w:val="28"/>
          <w:shd w:val="clear" w:color="auto" w:fill="FFFFFF"/>
        </w:rPr>
        <w:t>年）》等实施情况评估，系统总结评估</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以来生态环境保护工作取得的成效与经验。评估分析目标、任务、工程的完成情况；梳理归纳管理体制、政策机制、措施路径、组织方式等方面行之有效的政策措施，为</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生态环境保护提供借鉴。</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2.</w:t>
      </w:r>
      <w:r>
        <w:rPr>
          <w:rFonts w:ascii="宋体" w:cs="宋体" w:hint="eastAsia"/>
          <w:b/>
          <w:bCs/>
          <w:color w:val="000000"/>
          <w:sz w:val="28"/>
          <w:szCs w:val="28"/>
          <w:shd w:val="clear" w:color="auto" w:fill="FFFFFF"/>
        </w:rPr>
        <w:t>主要问题识别</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目标、任务、工程的完成情况，基于区域社会经济发展状况和污染特征，从源头防控、过程管理、末端治理、结构调整、制度体系以及执法监管等方面研究</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期间生态环境保护工作存在的主要问题和薄弱环节。分析生态环境保护与推进绿色发展的关系；分析污染减排、生态保护与修复、环境风险防控工作存在的主要问题；分析现有生态环境管理体系短板，凝练</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生态环境保护工作面临的主要机遇和挑战，以及相应的重点工作方向。</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3.</w:t>
      </w:r>
      <w:r>
        <w:rPr>
          <w:rFonts w:ascii="宋体" w:cs="宋体" w:hint="eastAsia"/>
          <w:b/>
          <w:bCs/>
          <w:color w:val="000000"/>
          <w:sz w:val="28"/>
          <w:szCs w:val="28"/>
          <w:shd w:val="clear" w:color="auto" w:fill="FFFFFF"/>
        </w:rPr>
        <w:t>社会经济预测</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结合社会经济发展政策、污染物排放标准、产业环保技术政策与污染治理技术要求等，合理预测</w:t>
      </w:r>
      <w:r>
        <w:rPr>
          <w:rFonts w:ascii="宋体" w:cs="宋体"/>
          <w:bCs/>
          <w:color w:val="000000"/>
          <w:sz w:val="28"/>
          <w:szCs w:val="28"/>
          <w:shd w:val="clear" w:color="auto" w:fill="FFFFFF"/>
        </w:rPr>
        <w:t>2025</w:t>
      </w:r>
      <w:r>
        <w:rPr>
          <w:rFonts w:ascii="宋体" w:cs="宋体" w:hint="eastAsia"/>
          <w:bCs/>
          <w:color w:val="000000"/>
          <w:sz w:val="28"/>
          <w:szCs w:val="28"/>
          <w:shd w:val="clear" w:color="auto" w:fill="FFFFFF"/>
        </w:rPr>
        <w:t>年人口、</w:t>
      </w:r>
      <w:r>
        <w:rPr>
          <w:rFonts w:ascii="宋体" w:cs="宋体"/>
          <w:bCs/>
          <w:color w:val="000000"/>
          <w:sz w:val="28"/>
          <w:szCs w:val="28"/>
          <w:shd w:val="clear" w:color="auto" w:fill="FFFFFF"/>
        </w:rPr>
        <w:t>GDP</w:t>
      </w:r>
      <w:r>
        <w:rPr>
          <w:rFonts w:ascii="宋体" w:cs="宋体" w:hint="eastAsia"/>
          <w:bCs/>
          <w:color w:val="000000"/>
          <w:sz w:val="28"/>
          <w:szCs w:val="28"/>
          <w:shd w:val="clear" w:color="auto" w:fill="FFFFFF"/>
        </w:rPr>
        <w:t>、能耗、用水量、污水量、</w:t>
      </w:r>
      <w:r>
        <w:rPr>
          <w:rFonts w:ascii="宋体" w:cs="宋体" w:hint="eastAsia"/>
          <w:bCs/>
          <w:color w:val="000000"/>
          <w:sz w:val="28"/>
          <w:szCs w:val="28"/>
          <w:shd w:val="clear" w:color="auto" w:fill="FFFFFF"/>
        </w:rPr>
        <w:lastRenderedPageBreak/>
        <w:t>主要污染物新增排放量、固体废物产生量等状况，分析经济社会、资源能源、产业发展状况和生态环境问题，定量研究</w:t>
      </w:r>
      <w:r>
        <w:rPr>
          <w:rFonts w:ascii="宋体" w:cs="宋体"/>
          <w:bCs/>
          <w:color w:val="000000"/>
          <w:sz w:val="28"/>
          <w:szCs w:val="28"/>
          <w:shd w:val="clear" w:color="auto" w:fill="FFFFFF"/>
        </w:rPr>
        <w:t>2025</w:t>
      </w:r>
      <w:r>
        <w:rPr>
          <w:rFonts w:ascii="宋体" w:cs="宋体" w:hint="eastAsia"/>
          <w:bCs/>
          <w:color w:val="000000"/>
          <w:sz w:val="28"/>
          <w:szCs w:val="28"/>
          <w:shd w:val="clear" w:color="auto" w:fill="FFFFFF"/>
        </w:rPr>
        <w:t>年我省经济社会发展趋势和资源环境压力。</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4.</w:t>
      </w:r>
      <w:r>
        <w:rPr>
          <w:rFonts w:ascii="宋体" w:cs="宋体" w:hint="eastAsia"/>
          <w:b/>
          <w:bCs/>
          <w:color w:val="000000"/>
          <w:sz w:val="28"/>
          <w:szCs w:val="28"/>
          <w:shd w:val="clear" w:color="auto" w:fill="FFFFFF"/>
        </w:rPr>
        <w:t>环境形势分析</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根据现状和预测结果，结合资源环境承载力，分析</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生态环境保护工作面临的机遇与挑战，进一步分析</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面临的生态环境形势。</w:t>
      </w:r>
      <w:proofErr w:type="gramStart"/>
      <w:r>
        <w:rPr>
          <w:rFonts w:ascii="宋体" w:cs="宋体" w:hint="eastAsia"/>
          <w:bCs/>
          <w:color w:val="000000"/>
          <w:sz w:val="28"/>
          <w:szCs w:val="28"/>
          <w:shd w:val="clear" w:color="auto" w:fill="FFFFFF"/>
        </w:rPr>
        <w:t>研</w:t>
      </w:r>
      <w:proofErr w:type="gramEnd"/>
      <w:r>
        <w:rPr>
          <w:rFonts w:ascii="宋体" w:cs="宋体" w:hint="eastAsia"/>
          <w:bCs/>
          <w:color w:val="000000"/>
          <w:sz w:val="28"/>
          <w:szCs w:val="28"/>
          <w:shd w:val="clear" w:color="auto" w:fill="FFFFFF"/>
        </w:rPr>
        <w:t>判</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宏观政策、经济形势、社会发展、资源保障、能源安全、应对气候变化、产业发展与转型、新技术发展等重大趋势。研究</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时期生态环境质量、治理水平、治理能力面临的新形势、新问题、新挑战，系统分析我省生态环境面临的机遇、压力和挑战。</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评估结果和</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形势预测研究</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生态环境保护工作定位、重点工作领域，为制定</w:t>
      </w:r>
      <w:r>
        <w:rPr>
          <w:rFonts w:ascii="宋体" w:cs="宋体"/>
          <w:bCs/>
          <w:color w:val="000000"/>
          <w:sz w:val="28"/>
          <w:szCs w:val="28"/>
          <w:shd w:val="clear" w:color="auto" w:fill="FFFFFF"/>
        </w:rPr>
        <w:t>2025</w:t>
      </w:r>
      <w:r>
        <w:rPr>
          <w:rFonts w:ascii="宋体" w:cs="宋体" w:hint="eastAsia"/>
          <w:bCs/>
          <w:color w:val="000000"/>
          <w:sz w:val="28"/>
          <w:szCs w:val="28"/>
          <w:shd w:val="clear" w:color="auto" w:fill="FFFFFF"/>
        </w:rPr>
        <w:t>年生态环境保护战略与实施路径奠定基础。</w:t>
      </w:r>
    </w:p>
    <w:p w:rsidR="000A3F61" w:rsidRDefault="00BE11C6">
      <w:pPr>
        <w:widowControl/>
        <w:ind w:firstLineChars="200" w:firstLine="560"/>
        <w:jc w:val="left"/>
        <w:rPr>
          <w:rFonts w:ascii="宋体" w:cs="宋体"/>
          <w:bCs/>
          <w:color w:val="000000"/>
          <w:sz w:val="28"/>
          <w:szCs w:val="28"/>
          <w:shd w:val="clear" w:color="auto" w:fill="FFFFFF"/>
        </w:rPr>
      </w:pPr>
      <w:bookmarkStart w:id="141" w:name="_Toc56444854"/>
      <w:r>
        <w:rPr>
          <w:rFonts w:ascii="宋体" w:cs="宋体" w:hint="eastAsia"/>
          <w:bCs/>
          <w:color w:val="000000"/>
          <w:sz w:val="28"/>
          <w:szCs w:val="28"/>
          <w:shd w:val="clear" w:color="auto" w:fill="FFFFFF"/>
        </w:rPr>
        <w:t>（二）目标指标制定</w:t>
      </w:r>
      <w:bookmarkEnd w:id="141"/>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w:t>
      </w:r>
      <w:r>
        <w:rPr>
          <w:rFonts w:ascii="宋体" w:cs="宋体"/>
          <w:bCs/>
          <w:color w:val="000000"/>
          <w:sz w:val="28"/>
          <w:szCs w:val="28"/>
          <w:shd w:val="clear" w:color="auto" w:fill="FFFFFF"/>
        </w:rPr>
        <w:t>2035</w:t>
      </w:r>
      <w:r>
        <w:rPr>
          <w:rFonts w:ascii="宋体" w:cs="宋体" w:hint="eastAsia"/>
          <w:bCs/>
          <w:color w:val="000000"/>
          <w:sz w:val="28"/>
          <w:szCs w:val="28"/>
          <w:shd w:val="clear" w:color="auto" w:fill="FFFFFF"/>
        </w:rPr>
        <w:t>年生态环境根本好转、美丽中国基本实现的中长期战略目标，研究建立</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规划综合目标指标体系。目标指标体系涵盖环境质量改善、生态保护、资源利用、污染防治、环境风险防范等，为最终确定约束性指标和预期性指标奠定基础。鼓励各省辖市、济源示范区对行政区域内的生态环境保护薄弱地区和关键环节进行重点分析，结合实际提出特色目标指标。鼓励黄河流域城市提出更高更严的管控目标，成为全省生态保护的先行区和示范区。</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建立指标体系建议遵循以下原则：一是与经济社会发展相协调，二是与建设美丽河南相适应，三是与现有规划指标体系有机衔接，四是坚持环境质量与排放</w:t>
      </w:r>
      <w:proofErr w:type="gramStart"/>
      <w:r>
        <w:rPr>
          <w:rFonts w:ascii="宋体" w:cs="宋体" w:hint="eastAsia"/>
          <w:bCs/>
          <w:color w:val="000000"/>
          <w:sz w:val="28"/>
          <w:szCs w:val="28"/>
          <w:shd w:val="clear" w:color="auto" w:fill="FFFFFF"/>
        </w:rPr>
        <w:t>总量双</w:t>
      </w:r>
      <w:proofErr w:type="gramEnd"/>
      <w:r>
        <w:rPr>
          <w:rFonts w:ascii="宋体" w:cs="宋体" w:hint="eastAsia"/>
          <w:bCs/>
          <w:color w:val="000000"/>
          <w:sz w:val="28"/>
          <w:szCs w:val="28"/>
          <w:shd w:val="clear" w:color="auto" w:fill="FFFFFF"/>
        </w:rPr>
        <w:t>约束，五是体现分级分区分类管理，六是突出可达可控与贴近群众感受相结合，七是体现环保政策导向。《规划》指标体系可参考表</w:t>
      </w:r>
      <w:r>
        <w:rPr>
          <w:rFonts w:ascii="宋体" w:cs="宋体"/>
          <w:bCs/>
          <w:color w:val="000000"/>
          <w:sz w:val="28"/>
          <w:szCs w:val="28"/>
          <w:shd w:val="clear" w:color="auto" w:fill="FFFFFF"/>
        </w:rPr>
        <w:t>l</w:t>
      </w:r>
      <w:r>
        <w:rPr>
          <w:rFonts w:ascii="宋体" w:cs="宋体" w:hint="eastAsia"/>
          <w:bCs/>
          <w:color w:val="000000"/>
          <w:sz w:val="28"/>
          <w:szCs w:val="28"/>
          <w:shd w:val="clear" w:color="auto" w:fill="FFFFFF"/>
        </w:rPr>
        <w:t>。</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表</w:t>
      </w: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河南省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生态环境保护规划指标体系参考表</w:t>
      </w:r>
    </w:p>
    <w:tbl>
      <w:tblPr>
        <w:tblpPr w:leftFromText="180" w:rightFromText="180" w:vertAnchor="text" w:horzAnchor="page" w:tblpX="1787" w:tblpY="113"/>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0"/>
        <w:gridCol w:w="1883"/>
        <w:gridCol w:w="1042"/>
        <w:gridCol w:w="5130"/>
      </w:tblGrid>
      <w:tr w:rsidR="000A3F61">
        <w:trPr>
          <w:trHeight w:hRule="exact" w:val="497"/>
        </w:trPr>
        <w:tc>
          <w:tcPr>
            <w:tcW w:w="3013" w:type="dxa"/>
            <w:gridSpan w:val="2"/>
          </w:tcPr>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目标类型</w:t>
            </w:r>
          </w:p>
        </w:tc>
        <w:tc>
          <w:tcPr>
            <w:tcW w:w="1042" w:type="dxa"/>
          </w:tcPr>
          <w:p w:rsidR="000A3F61" w:rsidRDefault="00BE11C6">
            <w:pPr>
              <w:widowControl/>
              <w:ind w:firstLineChars="100" w:firstLine="240"/>
              <w:jc w:val="left"/>
              <w:rPr>
                <w:rFonts w:ascii="宋体" w:cs="宋体"/>
                <w:bCs/>
                <w:color w:val="000000"/>
                <w:sz w:val="28"/>
                <w:szCs w:val="28"/>
                <w:shd w:val="clear" w:color="auto" w:fill="FFFFFF"/>
              </w:rPr>
            </w:pPr>
            <w:r>
              <w:rPr>
                <w:rFonts w:asciiTheme="majorEastAsia" w:eastAsiaTheme="majorEastAsia" w:hAnsiTheme="majorEastAsia" w:cstheme="majorEastAsia" w:hint="eastAsia"/>
                <w:bCs/>
                <w:color w:val="000000"/>
                <w:sz w:val="24"/>
                <w:szCs w:val="24"/>
                <w:shd w:val="clear" w:color="auto" w:fill="FFFFFF"/>
              </w:rPr>
              <w:t>序号</w:t>
            </w:r>
          </w:p>
        </w:tc>
        <w:tc>
          <w:tcPr>
            <w:tcW w:w="5130" w:type="dxa"/>
          </w:tcPr>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指标名称</w:t>
            </w:r>
          </w:p>
        </w:tc>
      </w:tr>
      <w:tr w:rsidR="000A3F61">
        <w:trPr>
          <w:trHeight w:hRule="exact" w:val="334"/>
        </w:trPr>
        <w:tc>
          <w:tcPr>
            <w:tcW w:w="1130" w:type="dxa"/>
            <w:vMerge w:val="restart"/>
          </w:tcPr>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BE11C6">
            <w:pPr>
              <w:widowControl/>
              <w:ind w:leftChars="266" w:left="559" w:firstLineChars="300" w:firstLine="510"/>
              <w:jc w:val="left"/>
              <w:rPr>
                <w:color w:val="2B2B2B"/>
                <w:sz w:val="17"/>
              </w:rPr>
            </w:pPr>
            <w:r>
              <w:rPr>
                <w:rFonts w:hint="eastAsia"/>
                <w:color w:val="2B2B2B"/>
                <w:sz w:val="17"/>
              </w:rPr>
              <w:t xml:space="preserve"> </w:t>
            </w:r>
          </w:p>
          <w:p w:rsidR="000A3F61" w:rsidRDefault="000A3F61">
            <w:pPr>
              <w:widowControl/>
              <w:ind w:leftChars="266" w:left="559" w:firstLineChars="300" w:firstLine="510"/>
              <w:jc w:val="left"/>
              <w:rPr>
                <w:color w:val="2B2B2B"/>
                <w:sz w:val="17"/>
              </w:rPr>
            </w:pPr>
          </w:p>
          <w:p w:rsidR="000A3F61" w:rsidRDefault="000A3F61">
            <w:pPr>
              <w:widowControl/>
              <w:ind w:leftChars="266" w:left="559" w:firstLineChars="300" w:firstLine="510"/>
              <w:jc w:val="left"/>
              <w:rPr>
                <w:color w:val="2B2B2B"/>
                <w:sz w:val="17"/>
              </w:rPr>
            </w:pPr>
          </w:p>
          <w:p w:rsidR="000A3F61" w:rsidRDefault="000A3F61">
            <w:pPr>
              <w:widowControl/>
              <w:ind w:leftChars="266" w:left="559" w:firstLineChars="300" w:firstLine="510"/>
              <w:jc w:val="left"/>
              <w:rPr>
                <w:color w:val="2B2B2B"/>
                <w:sz w:val="17"/>
              </w:rPr>
            </w:pPr>
          </w:p>
          <w:p w:rsidR="000A3F61" w:rsidRDefault="00BE11C6">
            <w:pPr>
              <w:widowControl/>
              <w:jc w:val="left"/>
              <w:rPr>
                <w:rFonts w:ascii="宋体" w:cs="宋体"/>
                <w:bCs/>
                <w:color w:val="000000"/>
                <w:szCs w:val="21"/>
                <w:shd w:val="clear" w:color="auto" w:fill="FFFFFF"/>
              </w:rPr>
            </w:pPr>
            <w:r>
              <w:rPr>
                <w:rFonts w:hint="eastAsia"/>
                <w:color w:val="2B2B2B"/>
                <w:szCs w:val="21"/>
              </w:rPr>
              <w:t>生态环境质量</w:t>
            </w: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生态环境质量</w:t>
            </w:r>
          </w:p>
        </w:tc>
        <w:tc>
          <w:tcPr>
            <w:tcW w:w="1883" w:type="dxa"/>
            <w:vMerge w:val="restart"/>
          </w:tcPr>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BE11C6">
            <w:pPr>
              <w:widowControl/>
              <w:jc w:val="center"/>
              <w:rPr>
                <w:rFonts w:ascii="宋体" w:cs="宋体"/>
                <w:bCs/>
                <w:color w:val="000000"/>
                <w:sz w:val="28"/>
                <w:szCs w:val="28"/>
                <w:shd w:val="clear" w:color="auto" w:fill="FFFFFF"/>
              </w:rPr>
            </w:pPr>
            <w:r>
              <w:rPr>
                <w:rFonts w:hint="eastAsia"/>
                <w:color w:val="2B2B2B"/>
                <w:szCs w:val="21"/>
              </w:rPr>
              <w:t>环境空气质量</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1</w:t>
            </w:r>
          </w:p>
        </w:tc>
        <w:tc>
          <w:tcPr>
            <w:tcW w:w="5130" w:type="dxa"/>
          </w:tcPr>
          <w:p w:rsidR="000A3F61" w:rsidRDefault="00BE11C6">
            <w:pPr>
              <w:widowControl/>
              <w:ind w:firstLineChars="200" w:firstLine="420"/>
              <w:rPr>
                <w:rFonts w:ascii="宋体" w:cs="宋体"/>
                <w:bCs/>
                <w:color w:val="000000"/>
                <w:szCs w:val="21"/>
                <w:shd w:val="clear" w:color="auto" w:fill="FFFFFF"/>
              </w:rPr>
            </w:pPr>
            <w:r>
              <w:rPr>
                <w:rFonts w:ascii="宋体" w:cs="宋体" w:hint="eastAsia"/>
                <w:bCs/>
                <w:color w:val="000000"/>
                <w:szCs w:val="21"/>
                <w:shd w:val="clear" w:color="auto" w:fill="FFFFFF"/>
              </w:rPr>
              <w:t>省辖城市空气质量优良天数比例（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567"/>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w:t>
            </w:r>
          </w:p>
        </w:tc>
        <w:tc>
          <w:tcPr>
            <w:tcW w:w="5130" w:type="dxa"/>
          </w:tcPr>
          <w:p w:rsidR="000A3F61" w:rsidRDefault="00BE11C6">
            <w:pPr>
              <w:widowControl/>
              <w:ind w:firstLineChars="200" w:firstLine="420"/>
              <w:jc w:val="center"/>
              <w:rPr>
                <w:rFonts w:ascii="宋体" w:cs="宋体"/>
                <w:bCs/>
                <w:color w:val="000000"/>
                <w:szCs w:val="21"/>
                <w:shd w:val="clear" w:color="auto" w:fill="FFFFFF"/>
              </w:rPr>
            </w:pPr>
            <w:r>
              <w:rPr>
                <w:rFonts w:ascii="宋体" w:cs="宋体" w:hint="eastAsia"/>
                <w:bCs/>
                <w:color w:val="000000"/>
                <w:szCs w:val="21"/>
                <w:shd w:val="clear" w:color="auto" w:fill="FFFFFF"/>
              </w:rPr>
              <w:t>省辖城市细颗粒物（</w:t>
            </w:r>
            <w:r>
              <w:rPr>
                <w:rFonts w:ascii="宋体" w:cs="宋体"/>
                <w:bCs/>
                <w:color w:val="000000"/>
                <w:szCs w:val="21"/>
                <w:shd w:val="clear" w:color="auto" w:fill="FFFFFF"/>
              </w:rPr>
              <w:t>PM2.s</w:t>
            </w:r>
            <w:r>
              <w:rPr>
                <w:rFonts w:ascii="宋体" w:cs="宋体" w:hint="eastAsia"/>
                <w:bCs/>
                <w:color w:val="000000"/>
                <w:szCs w:val="21"/>
                <w:shd w:val="clear" w:color="auto" w:fill="FFFFFF"/>
              </w:rPr>
              <w:t>）年均浓度（微克／立方米）</w:t>
            </w:r>
          </w:p>
        </w:tc>
      </w:tr>
      <w:tr w:rsidR="000A3F61">
        <w:trPr>
          <w:trHeight w:hRule="exact" w:val="457"/>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w:t>
            </w:r>
          </w:p>
        </w:tc>
        <w:tc>
          <w:tcPr>
            <w:tcW w:w="5130" w:type="dxa"/>
          </w:tcPr>
          <w:p w:rsidR="000A3F61" w:rsidRDefault="00BE11C6">
            <w:pPr>
              <w:widowControl/>
              <w:ind w:firstLineChars="200" w:firstLine="420"/>
              <w:jc w:val="center"/>
              <w:rPr>
                <w:rFonts w:ascii="宋体" w:cs="宋体"/>
                <w:bCs/>
                <w:color w:val="000000"/>
                <w:szCs w:val="21"/>
                <w:shd w:val="clear" w:color="auto" w:fill="FFFFFF"/>
              </w:rPr>
            </w:pPr>
            <w:r>
              <w:rPr>
                <w:rFonts w:ascii="宋体" w:cs="宋体" w:hint="eastAsia"/>
                <w:bCs/>
                <w:color w:val="000000"/>
                <w:szCs w:val="21"/>
                <w:shd w:val="clear" w:color="auto" w:fill="FFFFFF"/>
              </w:rPr>
              <w:t>省辖城市臭氧（</w:t>
            </w:r>
            <w:r>
              <w:rPr>
                <w:rFonts w:ascii="宋体" w:cs="宋体"/>
                <w:bCs/>
                <w:color w:val="000000"/>
                <w:szCs w:val="21"/>
                <w:shd w:val="clear" w:color="auto" w:fill="FFFFFF"/>
              </w:rPr>
              <w:t>03</w:t>
            </w:r>
            <w:r>
              <w:rPr>
                <w:rFonts w:ascii="宋体" w:cs="宋体" w:hint="eastAsia"/>
                <w:bCs/>
                <w:color w:val="000000"/>
                <w:szCs w:val="21"/>
                <w:shd w:val="clear" w:color="auto" w:fill="FFFFFF"/>
              </w:rPr>
              <w:t>）年均浓度（微克／立方米）</w:t>
            </w:r>
          </w:p>
        </w:tc>
      </w:tr>
      <w:tr w:rsidR="000A3F61">
        <w:trPr>
          <w:trHeight w:hRule="exact" w:val="575"/>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w:t>
            </w:r>
          </w:p>
        </w:tc>
        <w:tc>
          <w:tcPr>
            <w:tcW w:w="5130" w:type="dxa"/>
          </w:tcPr>
          <w:p w:rsidR="000A3F61" w:rsidRDefault="00BE11C6">
            <w:pPr>
              <w:widowControl/>
              <w:ind w:firstLineChars="200" w:firstLine="420"/>
              <w:jc w:val="center"/>
              <w:rPr>
                <w:rFonts w:ascii="宋体" w:cs="宋体"/>
                <w:bCs/>
                <w:color w:val="000000"/>
                <w:szCs w:val="21"/>
                <w:shd w:val="clear" w:color="auto" w:fill="FFFFFF"/>
              </w:rPr>
            </w:pPr>
            <w:r>
              <w:rPr>
                <w:rFonts w:ascii="宋体" w:cs="宋体" w:hint="eastAsia"/>
                <w:bCs/>
                <w:color w:val="000000"/>
                <w:szCs w:val="21"/>
                <w:shd w:val="clear" w:color="auto" w:fill="FFFFFF"/>
              </w:rPr>
              <w:t>省辖城市可吸入颗粒物（</w:t>
            </w:r>
            <w:r>
              <w:rPr>
                <w:rFonts w:ascii="宋体" w:cs="宋体"/>
                <w:bCs/>
                <w:color w:val="000000"/>
                <w:szCs w:val="21"/>
                <w:shd w:val="clear" w:color="auto" w:fill="FFFFFF"/>
              </w:rPr>
              <w:t>PM,o</w:t>
            </w:r>
            <w:r>
              <w:rPr>
                <w:rFonts w:ascii="宋体" w:cs="宋体" w:hint="eastAsia"/>
                <w:bCs/>
                <w:color w:val="000000"/>
                <w:szCs w:val="21"/>
                <w:shd w:val="clear" w:color="auto" w:fill="FFFFFF"/>
              </w:rPr>
              <w:t>）年均浓度（微克／立方米）</w:t>
            </w:r>
          </w:p>
        </w:tc>
      </w:tr>
      <w:tr w:rsidR="000A3F61">
        <w:trPr>
          <w:trHeight w:hRule="exact" w:val="375"/>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i/>
                <w:iCs/>
                <w:color w:val="000000"/>
                <w:szCs w:val="21"/>
                <w:shd w:val="clear" w:color="auto" w:fill="FFFFFF"/>
              </w:rPr>
              <w:t>5</w:t>
            </w:r>
          </w:p>
        </w:tc>
        <w:tc>
          <w:tcPr>
            <w:tcW w:w="5130" w:type="dxa"/>
          </w:tcPr>
          <w:p w:rsidR="000A3F61" w:rsidRDefault="00BE11C6">
            <w:pPr>
              <w:widowControl/>
              <w:ind w:firstLineChars="200" w:firstLine="420"/>
              <w:jc w:val="center"/>
              <w:rPr>
                <w:rFonts w:ascii="宋体" w:cs="宋体"/>
                <w:bCs/>
                <w:color w:val="000000"/>
                <w:szCs w:val="21"/>
                <w:shd w:val="clear" w:color="auto" w:fill="FFFFFF"/>
              </w:rPr>
            </w:pPr>
            <w:r>
              <w:rPr>
                <w:rFonts w:ascii="宋体" w:cs="宋体" w:hint="eastAsia"/>
                <w:bCs/>
                <w:color w:val="000000"/>
                <w:szCs w:val="21"/>
                <w:shd w:val="clear" w:color="auto" w:fill="FFFFFF"/>
              </w:rPr>
              <w:t>省辖城市二氧化氮（</w:t>
            </w:r>
            <w:r>
              <w:rPr>
                <w:rFonts w:ascii="宋体" w:cs="宋体"/>
                <w:bCs/>
                <w:color w:val="000000"/>
                <w:szCs w:val="21"/>
                <w:shd w:val="clear" w:color="auto" w:fill="FFFFFF"/>
              </w:rPr>
              <w:t>N02</w:t>
            </w:r>
            <w:r>
              <w:rPr>
                <w:rFonts w:ascii="宋体" w:cs="宋体" w:hint="eastAsia"/>
                <w:bCs/>
                <w:color w:val="000000"/>
                <w:szCs w:val="21"/>
                <w:shd w:val="clear" w:color="auto" w:fill="FFFFFF"/>
              </w:rPr>
              <w:t>）年均浓度（微克／立方米）</w:t>
            </w:r>
          </w:p>
        </w:tc>
      </w:tr>
      <w:tr w:rsidR="000A3F61">
        <w:trPr>
          <w:trHeight w:hRule="exact" w:val="357"/>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w:t>
            </w:r>
          </w:p>
        </w:tc>
        <w:tc>
          <w:tcPr>
            <w:tcW w:w="5130" w:type="dxa"/>
          </w:tcPr>
          <w:p w:rsidR="000A3F61" w:rsidRDefault="00BE11C6">
            <w:pPr>
              <w:widowControl/>
              <w:ind w:firstLineChars="200" w:firstLine="420"/>
              <w:rPr>
                <w:rFonts w:ascii="宋体" w:cs="宋体"/>
                <w:bCs/>
                <w:color w:val="000000"/>
                <w:szCs w:val="21"/>
                <w:shd w:val="clear" w:color="auto" w:fill="FFFFFF"/>
              </w:rPr>
            </w:pPr>
            <w:r>
              <w:rPr>
                <w:rFonts w:ascii="宋体" w:cs="宋体" w:hint="eastAsia"/>
                <w:bCs/>
                <w:color w:val="000000"/>
                <w:szCs w:val="21"/>
                <w:shd w:val="clear" w:color="auto" w:fill="FFFFFF"/>
              </w:rPr>
              <w:t>省辖城市重度及以上污染天数比例（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82"/>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空气质量达标的县（市）比例（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402"/>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val="restart"/>
          </w:tcPr>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center"/>
              <w:rPr>
                <w:rFonts w:ascii="宋体" w:cs="宋体"/>
                <w:bCs/>
                <w:color w:val="000000"/>
                <w:sz w:val="28"/>
                <w:szCs w:val="28"/>
                <w:shd w:val="clear" w:color="auto" w:fill="FFFFFF"/>
              </w:rPr>
            </w:pPr>
          </w:p>
          <w:p w:rsidR="000A3F61" w:rsidRDefault="00BE11C6">
            <w:pPr>
              <w:widowControl/>
              <w:jc w:val="center"/>
              <w:rPr>
                <w:rFonts w:ascii="宋体" w:cs="宋体"/>
                <w:bCs/>
                <w:color w:val="000000"/>
                <w:sz w:val="28"/>
                <w:szCs w:val="28"/>
                <w:shd w:val="clear" w:color="auto" w:fill="FFFFFF"/>
              </w:rPr>
            </w:pPr>
            <w:r>
              <w:rPr>
                <w:rFonts w:hint="eastAsia"/>
                <w:color w:val="2B2B2B"/>
                <w:szCs w:val="21"/>
              </w:rPr>
              <w:t>水生态环境质量</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8</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地表水优良（达到或优于</w:t>
            </w:r>
            <w:r>
              <w:rPr>
                <w:rFonts w:ascii="宋体" w:cs="宋体"/>
                <w:bCs/>
                <w:color w:val="000000"/>
                <w:szCs w:val="21"/>
                <w:shd w:val="clear" w:color="auto" w:fill="FFFFFF"/>
              </w:rPr>
              <w:t>III</w:t>
            </w:r>
            <w:r>
              <w:rPr>
                <w:rFonts w:ascii="宋体" w:cs="宋体" w:hint="eastAsia"/>
                <w:bCs/>
                <w:color w:val="000000"/>
                <w:szCs w:val="21"/>
                <w:shd w:val="clear" w:color="auto" w:fill="FFFFFF"/>
              </w:rPr>
              <w:t>类）比例（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432"/>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9</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地表水劣</w:t>
            </w:r>
            <w:r>
              <w:rPr>
                <w:rFonts w:ascii="宋体" w:cs="宋体"/>
                <w:bCs/>
                <w:color w:val="000000"/>
                <w:szCs w:val="21"/>
                <w:shd w:val="clear" w:color="auto" w:fill="FFFFFF"/>
              </w:rPr>
              <w:t>V</w:t>
            </w:r>
            <w:r>
              <w:rPr>
                <w:rFonts w:ascii="宋体" w:cs="宋体" w:hint="eastAsia"/>
                <w:bCs/>
                <w:color w:val="000000"/>
                <w:szCs w:val="21"/>
                <w:shd w:val="clear" w:color="auto" w:fill="FFFFFF"/>
              </w:rPr>
              <w:t>类水体比例（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405"/>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10</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w:t>
            </w:r>
            <w:r>
              <w:rPr>
                <w:rFonts w:ascii="宋体" w:cs="宋体" w:hint="eastAsia"/>
                <w:bCs/>
                <w:color w:val="000000"/>
                <w:szCs w:val="21"/>
                <w:shd w:val="clear" w:color="auto" w:fill="FFFFFF"/>
              </w:rPr>
              <w:t>（功能区水质达标率（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42"/>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11</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县级以上城市建成区黑臭水体拉制比例（</w:t>
            </w:r>
            <w:r>
              <w:rPr>
                <w:rFonts w:ascii="宋体" w:cs="宋体"/>
                <w:bCs/>
                <w:color w:val="000000"/>
                <w:szCs w:val="21"/>
                <w:shd w:val="clear" w:color="auto" w:fill="FFFFFF"/>
              </w:rPr>
              <w:t>%</w:t>
            </w:r>
            <w:proofErr w:type="gramStart"/>
            <w:r>
              <w:rPr>
                <w:rFonts w:ascii="宋体" w:cs="宋体" w:hint="eastAsia"/>
                <w:bCs/>
                <w:color w:val="000000"/>
                <w:szCs w:val="21"/>
                <w:shd w:val="clear" w:color="auto" w:fill="FFFFFF"/>
              </w:rPr>
              <w:t>〕</w:t>
            </w:r>
            <w:proofErr w:type="gramEnd"/>
          </w:p>
        </w:tc>
      </w:tr>
      <w:tr w:rsidR="000A3F61">
        <w:trPr>
          <w:trHeight w:hRule="exact" w:val="585"/>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12</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县级以上城市集中式饮用水水源水质达到或优于</w:t>
            </w:r>
            <w:r>
              <w:rPr>
                <w:rFonts w:ascii="宋体" w:cs="宋体"/>
                <w:bCs/>
                <w:color w:val="000000"/>
                <w:szCs w:val="21"/>
                <w:shd w:val="clear" w:color="auto" w:fill="FFFFFF"/>
              </w:rPr>
              <w:t>III</w:t>
            </w:r>
            <w:r>
              <w:rPr>
                <w:rFonts w:ascii="宋体" w:cs="宋体" w:hint="eastAsia"/>
                <w:bCs/>
                <w:color w:val="000000"/>
                <w:szCs w:val="21"/>
                <w:shd w:val="clear" w:color="auto" w:fill="FFFFFF"/>
              </w:rPr>
              <w:t>类比例（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417"/>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13</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达到生态流量（水位）底线要求的</w:t>
            </w:r>
            <w:proofErr w:type="gramStart"/>
            <w:r>
              <w:rPr>
                <w:rFonts w:ascii="宋体" w:cs="宋体" w:hint="eastAsia"/>
                <w:bCs/>
                <w:color w:val="000000"/>
                <w:szCs w:val="21"/>
                <w:shd w:val="clear" w:color="auto" w:fill="FFFFFF"/>
              </w:rPr>
              <w:t>问湖数量</w:t>
            </w:r>
            <w:proofErr w:type="gramEnd"/>
            <w:r>
              <w:rPr>
                <w:rFonts w:ascii="宋体" w:cs="宋体" w:hint="eastAsia"/>
                <w:bCs/>
                <w:color w:val="000000"/>
                <w:szCs w:val="21"/>
                <w:shd w:val="clear" w:color="auto" w:fill="FFFFFF"/>
              </w:rPr>
              <w:t>（</w:t>
            </w:r>
            <w:proofErr w:type="gramStart"/>
            <w:r>
              <w:rPr>
                <w:rFonts w:ascii="宋体" w:cs="宋体" w:hint="eastAsia"/>
                <w:bCs/>
                <w:color w:val="000000"/>
                <w:szCs w:val="21"/>
                <w:shd w:val="clear" w:color="auto" w:fill="FFFFFF"/>
              </w:rPr>
              <w:t>个</w:t>
            </w:r>
            <w:proofErr w:type="gramEnd"/>
            <w:r>
              <w:rPr>
                <w:rFonts w:ascii="宋体" w:cs="宋体" w:hint="eastAsia"/>
                <w:bCs/>
                <w:color w:val="000000"/>
                <w:szCs w:val="21"/>
                <w:shd w:val="clear" w:color="auto" w:fill="FFFFFF"/>
              </w:rPr>
              <w:t>）</w:t>
            </w:r>
          </w:p>
        </w:tc>
      </w:tr>
      <w:tr w:rsidR="000A3F61">
        <w:trPr>
          <w:trHeight w:hRule="exact" w:val="325"/>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14</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水生生物完整性指数</w:t>
            </w:r>
          </w:p>
        </w:tc>
      </w:tr>
      <w:tr w:rsidR="000A3F61">
        <w:trPr>
          <w:trHeight w:hRule="exact" w:val="352"/>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15</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河湖生态缓冲带修复长度（公里）</w:t>
            </w:r>
          </w:p>
        </w:tc>
      </w:tr>
      <w:tr w:rsidR="000A3F61">
        <w:trPr>
          <w:trHeight w:hRule="exact" w:val="340"/>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16</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湿地恢复（建设）面积（平方公里</w:t>
            </w:r>
            <w:proofErr w:type="gramStart"/>
            <w:r>
              <w:rPr>
                <w:rFonts w:ascii="宋体" w:cs="宋体" w:hint="eastAsia"/>
                <w:bCs/>
                <w:color w:val="000000"/>
                <w:szCs w:val="21"/>
                <w:shd w:val="clear" w:color="auto" w:fill="FFFFFF"/>
              </w:rPr>
              <w:t>〕</w:t>
            </w:r>
            <w:proofErr w:type="gramEnd"/>
          </w:p>
        </w:tc>
      </w:tr>
      <w:tr w:rsidR="000A3F61">
        <w:trPr>
          <w:trHeight w:hRule="exact" w:val="302"/>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17</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地下</w:t>
            </w:r>
            <w:r>
              <w:rPr>
                <w:rFonts w:ascii="宋体" w:cs="宋体"/>
                <w:bCs/>
                <w:color w:val="000000"/>
                <w:szCs w:val="21"/>
                <w:shd w:val="clear" w:color="auto" w:fill="FFFFFF"/>
              </w:rPr>
              <w:t>7)</w:t>
            </w:r>
            <w:r>
              <w:rPr>
                <w:rFonts w:ascii="宋体" w:cs="宋体" w:hint="eastAsia"/>
                <w:bCs/>
                <w:color w:val="000000"/>
                <w:szCs w:val="21"/>
                <w:shd w:val="clear" w:color="auto" w:fill="FFFFFF"/>
              </w:rPr>
              <w:t>（质量</w:t>
            </w:r>
            <w:r>
              <w:rPr>
                <w:rFonts w:ascii="宋体" w:cs="宋体"/>
                <w:bCs/>
                <w:color w:val="000000"/>
                <w:szCs w:val="21"/>
                <w:shd w:val="clear" w:color="auto" w:fill="FFFFFF"/>
              </w:rPr>
              <w:t>V</w:t>
            </w:r>
            <w:r>
              <w:rPr>
                <w:rFonts w:ascii="宋体" w:cs="宋体" w:hint="eastAsia"/>
                <w:bCs/>
                <w:color w:val="000000"/>
                <w:szCs w:val="21"/>
                <w:shd w:val="clear" w:color="auto" w:fill="FFFFFF"/>
              </w:rPr>
              <w:t>类水体比例（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09"/>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val="restart"/>
          </w:tcPr>
          <w:p w:rsidR="000A3F61" w:rsidRDefault="00BE11C6">
            <w:pPr>
              <w:widowControl/>
              <w:ind w:firstLineChars="200" w:firstLine="420"/>
              <w:jc w:val="left"/>
              <w:rPr>
                <w:rFonts w:ascii="宋体" w:cs="宋体"/>
                <w:bCs/>
                <w:color w:val="000000"/>
                <w:szCs w:val="21"/>
                <w:shd w:val="clear" w:color="auto" w:fill="FFFFFF"/>
              </w:rPr>
            </w:pPr>
            <w:r>
              <w:rPr>
                <w:rFonts w:hint="eastAsia"/>
                <w:color w:val="2B2B2B"/>
                <w:szCs w:val="21"/>
              </w:rPr>
              <w:t>土壤环境质量</w:t>
            </w:r>
          </w:p>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18</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超筛选值耕地安全利用率（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19</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超筛选值地块安全利用率（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val="restart"/>
          </w:tcPr>
          <w:p w:rsidR="000A3F61" w:rsidRDefault="00BE11C6">
            <w:pPr>
              <w:widowControl/>
              <w:ind w:firstLineChars="200" w:firstLine="420"/>
              <w:jc w:val="left"/>
              <w:rPr>
                <w:rFonts w:ascii="宋体" w:cs="宋体"/>
                <w:bCs/>
                <w:color w:val="000000"/>
                <w:szCs w:val="21"/>
                <w:shd w:val="clear" w:color="auto" w:fill="FFFFFF"/>
              </w:rPr>
            </w:pPr>
            <w:r>
              <w:rPr>
                <w:rFonts w:hint="eastAsia"/>
                <w:color w:val="2B2B2B"/>
                <w:szCs w:val="21"/>
              </w:rPr>
              <w:t>噪声环境质量</w:t>
            </w:r>
          </w:p>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20</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区域环境噪声平均值（分贝）</w:t>
            </w:r>
          </w:p>
        </w:tc>
      </w:tr>
      <w:tr w:rsidR="000A3F61">
        <w:trPr>
          <w:trHeight w:hRule="exact" w:val="310"/>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21</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交通干线噪声平均值（分贝）</w:t>
            </w:r>
          </w:p>
        </w:tc>
      </w:tr>
      <w:tr w:rsidR="000A3F61">
        <w:trPr>
          <w:trHeight w:hRule="exact" w:val="312"/>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val="restart"/>
          </w:tcPr>
          <w:p w:rsidR="000A3F61" w:rsidRDefault="00BE11C6">
            <w:pPr>
              <w:widowControl/>
              <w:ind w:firstLineChars="200" w:firstLine="420"/>
              <w:jc w:val="left"/>
              <w:rPr>
                <w:rFonts w:ascii="宋体" w:cs="宋体"/>
                <w:bCs/>
                <w:color w:val="000000"/>
                <w:szCs w:val="21"/>
                <w:shd w:val="clear" w:color="auto" w:fill="FFFFFF"/>
              </w:rPr>
            </w:pPr>
            <w:r>
              <w:rPr>
                <w:rFonts w:hint="eastAsia"/>
                <w:color w:val="2B2B2B"/>
                <w:szCs w:val="21"/>
              </w:rPr>
              <w:t>辐射环境质量</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22</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y</w:t>
            </w:r>
            <w:r>
              <w:rPr>
                <w:rFonts w:ascii="宋体" w:cs="宋体" w:hint="eastAsia"/>
                <w:bCs/>
                <w:color w:val="000000"/>
                <w:szCs w:val="21"/>
                <w:shd w:val="clear" w:color="auto" w:fill="FFFFFF"/>
              </w:rPr>
              <w:t>辐射空气吸收剂量率（纳戈瑞／小时）</w:t>
            </w:r>
          </w:p>
        </w:tc>
      </w:tr>
      <w:tr w:rsidR="000A3F61">
        <w:trPr>
          <w:trHeight w:hRule="exact" w:val="308"/>
        </w:trPr>
        <w:tc>
          <w:tcPr>
            <w:tcW w:w="1130"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883" w:type="dxa"/>
            <w:vMerge/>
          </w:tcPr>
          <w:p w:rsidR="000A3F61" w:rsidRDefault="000A3F61">
            <w:pPr>
              <w:widowControl/>
              <w:ind w:firstLineChars="200" w:firstLine="560"/>
              <w:jc w:val="left"/>
              <w:rPr>
                <w:rFonts w:ascii="宋体" w:cs="宋体"/>
                <w:bCs/>
                <w:color w:val="000000"/>
                <w:sz w:val="28"/>
                <w:szCs w:val="28"/>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23</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电磁辐射综合场强（伏／米）</w:t>
            </w:r>
          </w:p>
        </w:tc>
      </w:tr>
      <w:tr w:rsidR="000A3F61">
        <w:trPr>
          <w:trHeight w:hRule="exact" w:val="316"/>
        </w:trPr>
        <w:tc>
          <w:tcPr>
            <w:tcW w:w="3013" w:type="dxa"/>
            <w:gridSpan w:val="2"/>
            <w:vMerge w:val="restart"/>
          </w:tcPr>
          <w:p w:rsidR="000A3F61" w:rsidRDefault="000A3F61">
            <w:pPr>
              <w:widowControl/>
              <w:ind w:firstLineChars="400" w:firstLine="112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生态保护</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lastRenderedPageBreak/>
              <w:t>24</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生态保护红线占国土面积比例（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25</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重点生态功能区所属县城生态环境状况指数</w:t>
            </w:r>
          </w:p>
        </w:tc>
      </w:tr>
      <w:tr w:rsidR="000A3F61">
        <w:trPr>
          <w:trHeight w:hRule="exact" w:val="312"/>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26</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森林覆盖率（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07"/>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27</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森林蓄积量（</w:t>
            </w:r>
            <w:proofErr w:type="gramStart"/>
            <w:r>
              <w:rPr>
                <w:rFonts w:ascii="宋体" w:cs="宋体" w:hint="eastAsia"/>
                <w:bCs/>
                <w:color w:val="000000"/>
                <w:szCs w:val="21"/>
                <w:shd w:val="clear" w:color="auto" w:fill="FFFFFF"/>
              </w:rPr>
              <w:t>万立方米</w:t>
            </w:r>
            <w:proofErr w:type="gramEnd"/>
            <w:r>
              <w:rPr>
                <w:rFonts w:ascii="宋体" w:cs="宋体" w:hint="eastAsia"/>
                <w:bCs/>
                <w:color w:val="000000"/>
                <w:szCs w:val="21"/>
                <w:shd w:val="clear" w:color="auto" w:fill="FFFFFF"/>
              </w:rPr>
              <w:t>）</w:t>
            </w:r>
          </w:p>
        </w:tc>
      </w:tr>
      <w:tr w:rsidR="000A3F61">
        <w:trPr>
          <w:trHeight w:hRule="exact" w:val="312"/>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28</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湿地保有量（</w:t>
            </w:r>
            <w:proofErr w:type="gramStart"/>
            <w:r>
              <w:rPr>
                <w:rFonts w:ascii="宋体" w:cs="宋体" w:hint="eastAsia"/>
                <w:bCs/>
                <w:color w:val="000000"/>
                <w:szCs w:val="21"/>
                <w:shd w:val="clear" w:color="auto" w:fill="FFFFFF"/>
              </w:rPr>
              <w:t>万公顷</w:t>
            </w:r>
            <w:proofErr w:type="gramEnd"/>
            <w:r>
              <w:rPr>
                <w:rFonts w:ascii="宋体" w:cs="宋体" w:hint="eastAsia"/>
                <w:bCs/>
                <w:color w:val="000000"/>
                <w:szCs w:val="21"/>
                <w:shd w:val="clear" w:color="auto" w:fill="FFFFFF"/>
              </w:rPr>
              <w:t>）</w:t>
            </w:r>
          </w:p>
        </w:tc>
      </w:tr>
      <w:tr w:rsidR="000A3F61">
        <w:trPr>
          <w:trHeight w:hRule="exact" w:val="307"/>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29</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重点区域历史遗留矿山地质环境治理恢复率（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7"/>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30</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陆地自然保护区面积比例（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07"/>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31</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国家重点保护野生动植物保护率（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2"/>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32</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新增</w:t>
            </w:r>
            <w:r>
              <w:rPr>
                <w:rFonts w:ascii="宋体" w:cs="宋体"/>
                <w:bCs/>
                <w:i/>
                <w:iCs/>
                <w:color w:val="000000"/>
                <w:szCs w:val="21"/>
                <w:shd w:val="clear" w:color="auto" w:fill="FFFFFF"/>
              </w:rPr>
              <w:t>i'Y</w:t>
            </w:r>
            <w:r>
              <w:rPr>
                <w:rFonts w:ascii="宋体" w:cs="宋体" w:hint="eastAsia"/>
                <w:bCs/>
                <w:color w:val="000000"/>
                <w:szCs w:val="21"/>
                <w:shd w:val="clear" w:color="auto" w:fill="FFFFFF"/>
              </w:rPr>
              <w:t>化土地治理面积（</w:t>
            </w:r>
            <w:proofErr w:type="gramStart"/>
            <w:r>
              <w:rPr>
                <w:rFonts w:ascii="宋体" w:cs="宋体" w:hint="eastAsia"/>
                <w:bCs/>
                <w:color w:val="000000"/>
                <w:szCs w:val="21"/>
                <w:shd w:val="clear" w:color="auto" w:fill="FFFFFF"/>
              </w:rPr>
              <w:t>万公顷</w:t>
            </w:r>
            <w:proofErr w:type="gramEnd"/>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33</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新增水土流失治理面积（</w:t>
            </w:r>
            <w:proofErr w:type="gramStart"/>
            <w:r>
              <w:rPr>
                <w:rFonts w:ascii="宋体" w:cs="宋体" w:hint="eastAsia"/>
                <w:bCs/>
                <w:color w:val="000000"/>
                <w:szCs w:val="21"/>
                <w:shd w:val="clear" w:color="auto" w:fill="FFFFFF"/>
              </w:rPr>
              <w:t>万公顷</w:t>
            </w:r>
            <w:proofErr w:type="gramEnd"/>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目标类型</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序号</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指标名称</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资源利用</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34</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能源消费总量（亿吨标准煤）</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35</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煤炭消费总量（亿吨原煤</w:t>
            </w:r>
            <w:proofErr w:type="gramStart"/>
            <w:r>
              <w:rPr>
                <w:rFonts w:ascii="宋体" w:cs="宋体" w:hint="eastAsia"/>
                <w:bCs/>
                <w:color w:val="000000"/>
                <w:szCs w:val="21"/>
                <w:shd w:val="clear" w:color="auto" w:fill="FFFFFF"/>
              </w:rPr>
              <w:t>〉</w:t>
            </w:r>
            <w:proofErr w:type="gramEnd"/>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36</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非化石能源消费比重（</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37</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煤炭消费比重（</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38</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单位国内生产总值能耗下降比例（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39</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用水总量（</w:t>
            </w:r>
            <w:proofErr w:type="gramStart"/>
            <w:r>
              <w:rPr>
                <w:rFonts w:ascii="宋体" w:cs="宋体" w:hint="eastAsia"/>
                <w:bCs/>
                <w:color w:val="000000"/>
                <w:szCs w:val="21"/>
                <w:shd w:val="clear" w:color="auto" w:fill="FFFFFF"/>
              </w:rPr>
              <w:t>亿立方米〉</w:t>
            </w:r>
            <w:proofErr w:type="gramEnd"/>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40</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万元</w:t>
            </w:r>
            <w:r>
              <w:rPr>
                <w:rFonts w:ascii="宋体" w:cs="宋体"/>
                <w:bCs/>
                <w:color w:val="000000"/>
                <w:szCs w:val="21"/>
                <w:shd w:val="clear" w:color="auto" w:fill="FFFFFF"/>
              </w:rPr>
              <w:t>GDP</w:t>
            </w:r>
            <w:r>
              <w:rPr>
                <w:rFonts w:ascii="宋体" w:cs="宋体" w:hint="eastAsia"/>
                <w:bCs/>
                <w:color w:val="000000"/>
                <w:szCs w:val="21"/>
                <w:shd w:val="clear" w:color="auto" w:fill="FFFFFF"/>
              </w:rPr>
              <w:t>用水量下降比例（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41</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万元工业增加值用水量下降比例（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42</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地下水开来总量（</w:t>
            </w:r>
            <w:proofErr w:type="gramStart"/>
            <w:r>
              <w:rPr>
                <w:rFonts w:ascii="宋体" w:cs="宋体" w:hint="eastAsia"/>
                <w:bCs/>
                <w:color w:val="000000"/>
                <w:szCs w:val="21"/>
                <w:shd w:val="clear" w:color="auto" w:fill="FFFFFF"/>
              </w:rPr>
              <w:t>亿立方米</w:t>
            </w:r>
            <w:proofErr w:type="gramEnd"/>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43</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农田灌溉水有效利用系数</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44</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耕地保有量（</w:t>
            </w:r>
            <w:proofErr w:type="gramStart"/>
            <w:r>
              <w:rPr>
                <w:rFonts w:ascii="宋体" w:cs="宋体" w:hint="eastAsia"/>
                <w:bCs/>
                <w:color w:val="000000"/>
                <w:szCs w:val="21"/>
                <w:shd w:val="clear" w:color="auto" w:fill="FFFFFF"/>
              </w:rPr>
              <w:t>万公顷</w:t>
            </w:r>
            <w:proofErr w:type="gramEnd"/>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45</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基本农田保护面积（</w:t>
            </w:r>
            <w:proofErr w:type="gramStart"/>
            <w:r>
              <w:rPr>
                <w:rFonts w:ascii="宋体" w:cs="宋体" w:hint="eastAsia"/>
                <w:bCs/>
                <w:color w:val="000000"/>
                <w:szCs w:val="21"/>
                <w:shd w:val="clear" w:color="auto" w:fill="FFFFFF"/>
              </w:rPr>
              <w:t>万公顷</w:t>
            </w:r>
            <w:proofErr w:type="gramEnd"/>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46</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建设用地总规模（</w:t>
            </w:r>
            <w:proofErr w:type="gramStart"/>
            <w:r>
              <w:rPr>
                <w:rFonts w:ascii="宋体" w:cs="宋体" w:hint="eastAsia"/>
                <w:bCs/>
                <w:color w:val="000000"/>
                <w:szCs w:val="21"/>
                <w:shd w:val="clear" w:color="auto" w:fill="FFFFFF"/>
              </w:rPr>
              <w:t>万公顷</w:t>
            </w:r>
            <w:proofErr w:type="gramEnd"/>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47</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人均城镇工矿用地（平方米／人）</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48</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单位</w:t>
            </w:r>
            <w:r>
              <w:rPr>
                <w:rFonts w:ascii="宋体" w:cs="宋体"/>
                <w:bCs/>
                <w:color w:val="000000"/>
                <w:szCs w:val="21"/>
                <w:shd w:val="clear" w:color="auto" w:fill="FFFFFF"/>
              </w:rPr>
              <w:t>GDP</w:t>
            </w:r>
            <w:r>
              <w:rPr>
                <w:rFonts w:ascii="宋体" w:cs="宋体" w:hint="eastAsia"/>
                <w:bCs/>
                <w:color w:val="000000"/>
                <w:szCs w:val="21"/>
                <w:shd w:val="clear" w:color="auto" w:fill="FFFFFF"/>
              </w:rPr>
              <w:t>建设用地（亩／亿元）</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污染防治</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49</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氮氧化物（</w:t>
            </w:r>
            <w:r>
              <w:rPr>
                <w:rFonts w:ascii="宋体" w:cs="宋体"/>
                <w:bCs/>
                <w:color w:val="000000"/>
                <w:szCs w:val="21"/>
                <w:shd w:val="clear" w:color="auto" w:fill="FFFFFF"/>
              </w:rPr>
              <w:t>NOx</w:t>
            </w:r>
            <w:r>
              <w:rPr>
                <w:rFonts w:ascii="宋体" w:cs="宋体" w:hint="eastAsia"/>
                <w:bCs/>
                <w:color w:val="000000"/>
                <w:szCs w:val="21"/>
                <w:shd w:val="clear" w:color="auto" w:fill="FFFFFF"/>
              </w:rPr>
              <w:t>）排放量削减比例（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50</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挥发性有机物（</w:t>
            </w:r>
            <w:r>
              <w:rPr>
                <w:rFonts w:ascii="宋体" w:cs="宋体"/>
                <w:bCs/>
                <w:color w:val="000000"/>
                <w:szCs w:val="21"/>
                <w:shd w:val="clear" w:color="auto" w:fill="FFFFFF"/>
              </w:rPr>
              <w:t>VOCs</w:t>
            </w:r>
            <w:r>
              <w:rPr>
                <w:rFonts w:ascii="宋体" w:cs="宋体" w:hint="eastAsia"/>
                <w:bCs/>
                <w:color w:val="000000"/>
                <w:szCs w:val="21"/>
                <w:shd w:val="clear" w:color="auto" w:fill="FFFFFF"/>
              </w:rPr>
              <w:t>）排放总量削减比例（</w:t>
            </w:r>
            <w:r>
              <w:rPr>
                <w:rFonts w:ascii="宋体" w:cs="宋体"/>
                <w:bCs/>
                <w:color w:val="000000"/>
                <w:szCs w:val="21"/>
                <w:shd w:val="clear" w:color="auto" w:fill="FFFFFF"/>
              </w:rPr>
              <w:t>%</w:t>
            </w:r>
            <w:proofErr w:type="gramStart"/>
            <w:r>
              <w:rPr>
                <w:rFonts w:ascii="宋体" w:cs="宋体" w:hint="eastAsia"/>
                <w:bCs/>
                <w:color w:val="000000"/>
                <w:szCs w:val="21"/>
                <w:shd w:val="clear" w:color="auto" w:fill="FFFFFF"/>
              </w:rPr>
              <w:t>〉</w:t>
            </w:r>
            <w:proofErr w:type="gramEnd"/>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51</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化学需氧量排放总量削</w:t>
            </w:r>
            <w:r>
              <w:rPr>
                <w:rFonts w:ascii="宋体" w:cs="宋体"/>
                <w:bCs/>
                <w:color w:val="000000"/>
                <w:szCs w:val="21"/>
                <w:shd w:val="clear" w:color="auto" w:fill="FFFFFF"/>
              </w:rPr>
              <w:t>J</w:t>
            </w:r>
            <w:r>
              <w:rPr>
                <w:rFonts w:ascii="宋体" w:cs="宋体" w:hint="eastAsia"/>
                <w:bCs/>
                <w:color w:val="000000"/>
                <w:szCs w:val="21"/>
                <w:shd w:val="clear" w:color="auto" w:fill="FFFFFF"/>
              </w:rPr>
              <w:t>成比例</w:t>
            </w:r>
            <w:proofErr w:type="gramStart"/>
            <w:r>
              <w:rPr>
                <w:rFonts w:ascii="宋体" w:cs="宋体" w:hint="eastAsia"/>
                <w:bCs/>
                <w:color w:val="000000"/>
                <w:szCs w:val="21"/>
                <w:shd w:val="clear" w:color="auto" w:fill="FFFFFF"/>
              </w:rPr>
              <w:t>〈</w:t>
            </w:r>
            <w:proofErr w:type="gramEnd"/>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52</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氨氮排放总量削减比例（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53</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重点区域总磷排放总量削</w:t>
            </w:r>
            <w:r>
              <w:rPr>
                <w:rFonts w:ascii="宋体" w:cs="宋体"/>
                <w:bCs/>
                <w:color w:val="000000"/>
                <w:szCs w:val="21"/>
                <w:shd w:val="clear" w:color="auto" w:fill="FFFFFF"/>
              </w:rPr>
              <w:t>J</w:t>
            </w:r>
            <w:r>
              <w:rPr>
                <w:rFonts w:ascii="宋体" w:cs="宋体" w:hint="eastAsia"/>
                <w:bCs/>
                <w:color w:val="000000"/>
                <w:szCs w:val="21"/>
                <w:shd w:val="clear" w:color="auto" w:fill="FFFFFF"/>
              </w:rPr>
              <w:t>成比例（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54</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化学需氧量排放强度（千克／万元</w:t>
            </w:r>
            <w:r>
              <w:rPr>
                <w:rFonts w:ascii="宋体" w:cs="宋体"/>
                <w:bCs/>
                <w:color w:val="000000"/>
                <w:szCs w:val="21"/>
                <w:shd w:val="clear" w:color="auto" w:fill="FFFFFF"/>
              </w:rPr>
              <w:t>GDP)</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55</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氨</w:t>
            </w:r>
            <w:proofErr w:type="gramStart"/>
            <w:r>
              <w:rPr>
                <w:rFonts w:ascii="宋体" w:cs="宋体" w:hint="eastAsia"/>
                <w:bCs/>
                <w:color w:val="000000"/>
                <w:szCs w:val="21"/>
                <w:shd w:val="clear" w:color="auto" w:fill="FFFFFF"/>
              </w:rPr>
              <w:t>氨</w:t>
            </w:r>
            <w:proofErr w:type="gramEnd"/>
            <w:r>
              <w:rPr>
                <w:rFonts w:ascii="宋体" w:cs="宋体" w:hint="eastAsia"/>
                <w:bCs/>
                <w:color w:val="000000"/>
                <w:szCs w:val="21"/>
                <w:shd w:val="clear" w:color="auto" w:fill="FFFFFF"/>
              </w:rPr>
              <w:t>排放强度（千克／万元</w:t>
            </w:r>
            <w:r>
              <w:rPr>
                <w:rFonts w:ascii="宋体" w:cs="宋体"/>
                <w:bCs/>
                <w:color w:val="000000"/>
                <w:szCs w:val="21"/>
                <w:shd w:val="clear" w:color="auto" w:fill="FFFFFF"/>
              </w:rPr>
              <w:t>GDP</w:t>
            </w:r>
            <w:proofErr w:type="gramStart"/>
            <w:r>
              <w:rPr>
                <w:rFonts w:ascii="宋体" w:cs="宋体" w:hint="eastAsia"/>
                <w:bCs/>
                <w:color w:val="000000"/>
                <w:szCs w:val="21"/>
                <w:shd w:val="clear" w:color="auto" w:fill="FFFFFF"/>
              </w:rPr>
              <w:t>〕</w:t>
            </w:r>
            <w:proofErr w:type="gramEnd"/>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56</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氮氧化物排放强度（千克／万元</w:t>
            </w:r>
            <w:r>
              <w:rPr>
                <w:rFonts w:ascii="宋体" w:cs="宋体"/>
                <w:bCs/>
                <w:color w:val="000000"/>
                <w:szCs w:val="21"/>
                <w:shd w:val="clear" w:color="auto" w:fill="FFFFFF"/>
              </w:rPr>
              <w:t>GDP)</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57</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工业用水重复利用率（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58</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工业固体废物综合利用率（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59</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畜禽粪污综合利用率（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60</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主要农作物测土配方施肥面积比例（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61</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主要农作物施配方肥比例（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62</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主要农产品中有机、绿色及无公害产品种植面积比例（</w:t>
            </w:r>
            <w:r>
              <w:rPr>
                <w:rFonts w:ascii="宋体" w:cs="宋体"/>
                <w:bCs/>
                <w:color w:val="000000"/>
                <w:szCs w:val="21"/>
                <w:shd w:val="clear" w:color="auto" w:fill="FFFFFF"/>
              </w:rPr>
              <w:t>%</w:t>
            </w:r>
            <w:proofErr w:type="gramStart"/>
            <w:r>
              <w:rPr>
                <w:rFonts w:ascii="宋体" w:cs="宋体" w:hint="eastAsia"/>
                <w:bCs/>
                <w:color w:val="000000"/>
                <w:szCs w:val="21"/>
                <w:shd w:val="clear" w:color="auto" w:fill="FFFFFF"/>
              </w:rPr>
              <w:t>〉</w:t>
            </w:r>
            <w:proofErr w:type="gramEnd"/>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63</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化肥农药利用率（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64</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完成农村环境整治的建制村比例（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6S</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农村生活污水处理率（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66</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污泥无害</w:t>
            </w:r>
            <w:proofErr w:type="gramStart"/>
            <w:r>
              <w:rPr>
                <w:rFonts w:ascii="宋体" w:cs="宋体" w:hint="eastAsia"/>
                <w:bCs/>
                <w:color w:val="000000"/>
                <w:szCs w:val="21"/>
                <w:shd w:val="clear" w:color="auto" w:fill="FFFFFF"/>
              </w:rPr>
              <w:t>化集中</w:t>
            </w:r>
            <w:proofErr w:type="gramEnd"/>
            <w:r>
              <w:rPr>
                <w:rFonts w:ascii="宋体" w:cs="宋体" w:hint="eastAsia"/>
                <w:bCs/>
                <w:color w:val="000000"/>
                <w:szCs w:val="21"/>
                <w:shd w:val="clear" w:color="auto" w:fill="FFFFFF"/>
              </w:rPr>
              <w:t>处置率（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67</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生活垃圾无害化处理率（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420"/>
              <w:jc w:val="left"/>
              <w:rPr>
                <w:rFonts w:ascii="宋体" w:cs="宋体"/>
                <w:bCs/>
                <w:color w:val="000000"/>
                <w:szCs w:val="21"/>
                <w:shd w:val="clear" w:color="auto" w:fill="FFFFFF"/>
              </w:rPr>
            </w:pPr>
          </w:p>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环境风险防范</w:t>
            </w: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68</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突发性污染事故应急处置率（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69</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放射性废物安全处置率（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70</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危险废物重点生产</w:t>
            </w:r>
            <w:proofErr w:type="gramStart"/>
            <w:r>
              <w:rPr>
                <w:rFonts w:ascii="宋体" w:cs="宋体" w:hint="eastAsia"/>
                <w:bCs/>
                <w:color w:val="000000"/>
                <w:szCs w:val="21"/>
                <w:shd w:val="clear" w:color="auto" w:fill="FFFFFF"/>
              </w:rPr>
              <w:t>单位危废规范化</w:t>
            </w:r>
            <w:proofErr w:type="gramEnd"/>
            <w:r>
              <w:rPr>
                <w:rFonts w:ascii="宋体" w:cs="宋体" w:hint="eastAsia"/>
                <w:bCs/>
                <w:color w:val="000000"/>
                <w:szCs w:val="21"/>
                <w:shd w:val="clear" w:color="auto" w:fill="FFFFFF"/>
              </w:rPr>
              <w:t>管理抽查合格率（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71</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省辖市和县级市医疗废物集中无害化处置率（</w:t>
            </w:r>
            <w:r>
              <w:rPr>
                <w:rFonts w:ascii="宋体" w:cs="宋体"/>
                <w:bCs/>
                <w:color w:val="000000"/>
                <w:szCs w:val="21"/>
                <w:shd w:val="clear" w:color="auto" w:fill="FFFFFF"/>
              </w:rPr>
              <w:t>%</w:t>
            </w:r>
            <w:proofErr w:type="gramStart"/>
            <w:r>
              <w:rPr>
                <w:rFonts w:ascii="宋体" w:cs="宋体" w:hint="eastAsia"/>
                <w:bCs/>
                <w:color w:val="000000"/>
                <w:szCs w:val="21"/>
                <w:shd w:val="clear" w:color="auto" w:fill="FFFFFF"/>
              </w:rPr>
              <w:t>〕</w:t>
            </w:r>
            <w:proofErr w:type="gramEnd"/>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72</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地下水污染源环境风险管控比例（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73</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危险废物资源化利用率（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74</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危险废物回收处置二字（</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7S</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危险废物处置安全率（</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r w:rsidR="000A3F61">
        <w:trPr>
          <w:trHeight w:hRule="exact" w:val="310"/>
        </w:trPr>
        <w:tc>
          <w:tcPr>
            <w:tcW w:w="3013" w:type="dxa"/>
            <w:gridSpan w:val="2"/>
            <w:vMerge/>
          </w:tcPr>
          <w:p w:rsidR="000A3F61" w:rsidRDefault="000A3F61">
            <w:pPr>
              <w:widowControl/>
              <w:ind w:firstLineChars="200" w:firstLine="420"/>
              <w:jc w:val="left"/>
              <w:rPr>
                <w:rFonts w:ascii="宋体" w:cs="宋体"/>
                <w:bCs/>
                <w:color w:val="000000"/>
                <w:szCs w:val="21"/>
                <w:shd w:val="clear" w:color="auto" w:fill="FFFFFF"/>
              </w:rPr>
            </w:pPr>
          </w:p>
        </w:tc>
        <w:tc>
          <w:tcPr>
            <w:tcW w:w="1042"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bCs/>
                <w:color w:val="000000"/>
                <w:szCs w:val="21"/>
                <w:shd w:val="clear" w:color="auto" w:fill="FFFFFF"/>
              </w:rPr>
              <w:t>76</w:t>
            </w:r>
          </w:p>
        </w:tc>
        <w:tc>
          <w:tcPr>
            <w:tcW w:w="5130" w:type="dxa"/>
          </w:tcPr>
          <w:p w:rsidR="000A3F61" w:rsidRDefault="00BE11C6">
            <w:pPr>
              <w:widowControl/>
              <w:ind w:firstLineChars="200" w:firstLine="420"/>
              <w:jc w:val="left"/>
              <w:rPr>
                <w:rFonts w:ascii="宋体" w:cs="宋体"/>
                <w:bCs/>
                <w:color w:val="000000"/>
                <w:szCs w:val="21"/>
                <w:shd w:val="clear" w:color="auto" w:fill="FFFFFF"/>
              </w:rPr>
            </w:pPr>
            <w:r>
              <w:rPr>
                <w:rFonts w:ascii="宋体" w:cs="宋体" w:hint="eastAsia"/>
                <w:bCs/>
                <w:color w:val="000000"/>
                <w:szCs w:val="21"/>
                <w:shd w:val="clear" w:color="auto" w:fill="FFFFFF"/>
              </w:rPr>
              <w:t>危险废物综合处置能力提升比例（</w:t>
            </w:r>
            <w:r>
              <w:rPr>
                <w:rFonts w:ascii="宋体" w:cs="宋体"/>
                <w:bCs/>
                <w:color w:val="000000"/>
                <w:szCs w:val="21"/>
                <w:shd w:val="clear" w:color="auto" w:fill="FFFFFF"/>
              </w:rPr>
              <w:t>%</w:t>
            </w:r>
            <w:r>
              <w:rPr>
                <w:rFonts w:ascii="宋体" w:cs="宋体" w:hint="eastAsia"/>
                <w:bCs/>
                <w:color w:val="000000"/>
                <w:szCs w:val="21"/>
                <w:shd w:val="clear" w:color="auto" w:fill="FFFFFF"/>
              </w:rPr>
              <w:t>）</w:t>
            </w:r>
          </w:p>
        </w:tc>
      </w:tr>
    </w:tbl>
    <w:p w:rsidR="000A3F61" w:rsidRDefault="000A3F61">
      <w:pPr>
        <w:widowControl/>
        <w:ind w:firstLineChars="200" w:firstLine="420"/>
        <w:jc w:val="left"/>
        <w:rPr>
          <w:rFonts w:ascii="宋体" w:cs="宋体"/>
          <w:bCs/>
          <w:color w:val="000000"/>
          <w:szCs w:val="21"/>
          <w:shd w:val="clear" w:color="auto" w:fill="FFFFFF"/>
        </w:rPr>
      </w:pPr>
    </w:p>
    <w:p w:rsidR="000A3F61" w:rsidRDefault="000A3F61">
      <w:pPr>
        <w:widowControl/>
        <w:ind w:firstLineChars="200" w:firstLine="560"/>
        <w:jc w:val="left"/>
        <w:rPr>
          <w:rFonts w:ascii="宋体" w:cs="宋体"/>
          <w:bCs/>
          <w:color w:val="000000"/>
          <w:sz w:val="28"/>
          <w:szCs w:val="28"/>
          <w:shd w:val="clear" w:color="auto" w:fill="FFFFFF"/>
        </w:rPr>
      </w:pPr>
    </w:p>
    <w:p w:rsidR="000A3F61" w:rsidRDefault="00BE11C6">
      <w:pPr>
        <w:widowControl/>
        <w:ind w:firstLineChars="200" w:firstLine="560"/>
        <w:jc w:val="left"/>
        <w:rPr>
          <w:rFonts w:ascii="宋体" w:cs="宋体"/>
          <w:bCs/>
          <w:color w:val="000000"/>
          <w:sz w:val="28"/>
          <w:szCs w:val="28"/>
          <w:shd w:val="clear" w:color="auto" w:fill="FFFFFF"/>
        </w:rPr>
      </w:pPr>
      <w:bookmarkStart w:id="142" w:name="_Toc56444855"/>
      <w:r>
        <w:rPr>
          <w:rFonts w:ascii="宋体" w:cs="宋体" w:hint="eastAsia"/>
          <w:bCs/>
          <w:color w:val="000000"/>
          <w:sz w:val="28"/>
          <w:szCs w:val="28"/>
          <w:shd w:val="clear" w:color="auto" w:fill="FFFFFF"/>
        </w:rPr>
        <w:t>（三）重点任务设计</w:t>
      </w:r>
      <w:bookmarkEnd w:id="142"/>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1.</w:t>
      </w:r>
      <w:r>
        <w:rPr>
          <w:rFonts w:ascii="宋体" w:cs="宋体" w:hint="eastAsia"/>
          <w:b/>
          <w:bCs/>
          <w:color w:val="000000"/>
          <w:sz w:val="28"/>
          <w:szCs w:val="28"/>
          <w:shd w:val="clear" w:color="auto" w:fill="FFFFFF"/>
        </w:rPr>
        <w:t>推动绿色发展</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）构建生态环境分区管控体系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以改善环境质量为核心，以优化国土空间开发布局为抓手，衔接国土空间规划、</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三线一单</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编制成果，构建生态环境分区管控体系，提出落实生态环境空间分区管</w:t>
      </w:r>
      <w:proofErr w:type="gramStart"/>
      <w:r>
        <w:rPr>
          <w:rFonts w:ascii="宋体" w:cs="宋体" w:hint="eastAsia"/>
          <w:bCs/>
          <w:color w:val="000000"/>
          <w:sz w:val="28"/>
          <w:szCs w:val="28"/>
          <w:shd w:val="clear" w:color="auto" w:fill="FFFFFF"/>
        </w:rPr>
        <w:t>控要求</w:t>
      </w:r>
      <w:proofErr w:type="gramEnd"/>
      <w:r>
        <w:rPr>
          <w:rFonts w:ascii="宋体" w:cs="宋体" w:hint="eastAsia"/>
          <w:bCs/>
          <w:color w:val="000000"/>
          <w:sz w:val="28"/>
          <w:szCs w:val="28"/>
          <w:shd w:val="clear" w:color="auto" w:fill="FFFFFF"/>
        </w:rPr>
        <w:t>的具体任务。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）优化产业结构和布局</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以产业转型升级、绿色发展为主要目标，系统提出发展循环经济、落后产能淘汰压减、重点行业绿色转型和布局优化、产业集聚区和园区升级改造以及</w:t>
      </w:r>
      <w:proofErr w:type="gramStart"/>
      <w:r>
        <w:rPr>
          <w:rFonts w:ascii="宋体" w:cs="宋体" w:hint="eastAsia"/>
          <w:bCs/>
          <w:color w:val="000000"/>
          <w:sz w:val="28"/>
          <w:szCs w:val="28"/>
          <w:shd w:val="clear" w:color="auto" w:fill="FFFFFF"/>
        </w:rPr>
        <w:t>固定源</w:t>
      </w:r>
      <w:proofErr w:type="gramEnd"/>
      <w:r>
        <w:rPr>
          <w:rFonts w:ascii="宋体" w:cs="宋体" w:hint="eastAsia"/>
          <w:bCs/>
          <w:color w:val="000000"/>
          <w:sz w:val="28"/>
          <w:szCs w:val="28"/>
          <w:shd w:val="clear" w:color="auto" w:fill="FFFFFF"/>
        </w:rPr>
        <w:t>深度治理等方面的主要任务。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）促进资源节约集约利用</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建立资源环境承载能力监测预警长效机制和发展循环经济的相关要求，以能源、水资源、环境容量为重点，按照节约集约利用原则，系统设计转变资源环境利用方式、优化能源结构、高效利用水资源、进一步降低资源消耗总量和强度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）持续推进污染源头控制</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根据《环境影响评价法》和排污许可相关要求，以控制污染源头为目标，明确开展规划环评、严格落实排污许可制度、积极推行排污权交易等方面的具体任务。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5</w:t>
      </w:r>
      <w:r>
        <w:rPr>
          <w:rFonts w:ascii="宋体" w:cs="宋体" w:hint="eastAsia"/>
          <w:bCs/>
          <w:color w:val="000000"/>
          <w:sz w:val="28"/>
          <w:szCs w:val="28"/>
          <w:shd w:val="clear" w:color="auto" w:fill="FFFFFF"/>
        </w:rPr>
        <w:t>）形成绿色生活方式</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围绕形成绿色生活方式的目标，系统设计开展创建绿色家庭、绿色学校、绿色社区、绿色商场、绿色餐馆等行动，实施倡导鼓励绿色消费、绿色居住、绿色出行等任务。</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2.</w:t>
      </w:r>
      <w:r>
        <w:rPr>
          <w:rFonts w:ascii="宋体" w:cs="宋体" w:hint="eastAsia"/>
          <w:b/>
          <w:bCs/>
          <w:color w:val="000000"/>
          <w:sz w:val="28"/>
          <w:szCs w:val="28"/>
          <w:shd w:val="clear" w:color="auto" w:fill="FFFFFF"/>
        </w:rPr>
        <w:t>改善环境质量</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）改善空气质量</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）多污染物协同控制</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结合应对气候变化和国际履约的相关要求，提出温室气体、消耗臭氧层物质、大气隶、有毒有害大气污染物与常规污染物的协同控制等任务。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）非电行业提标治理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以钢铁、水泥、建材、有色、石化、焦化等行业为重点，完成钢铁、水泥行业超低排放改造，探索开展其他非电行业超低排放改造，制定完善相关污染物排放标准，提出全流程、全过程提</w:t>
      </w:r>
      <w:proofErr w:type="gramStart"/>
      <w:r>
        <w:rPr>
          <w:rFonts w:ascii="宋体" w:cs="宋体" w:hint="eastAsia"/>
          <w:bCs/>
          <w:color w:val="000000"/>
          <w:sz w:val="28"/>
          <w:szCs w:val="28"/>
          <w:shd w:val="clear" w:color="auto" w:fill="FFFFFF"/>
        </w:rPr>
        <w:t>标改造</w:t>
      </w:r>
      <w:proofErr w:type="gramEnd"/>
      <w:r>
        <w:rPr>
          <w:rFonts w:ascii="宋体" w:cs="宋体" w:hint="eastAsia"/>
          <w:bCs/>
          <w:color w:val="000000"/>
          <w:sz w:val="28"/>
          <w:szCs w:val="28"/>
          <w:shd w:val="clear" w:color="auto" w:fill="FFFFFF"/>
        </w:rPr>
        <w:t>清单任务。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）工业炉窑深度治理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坚持绿色环保引领，对不同行业工业炉窑实行分类管控，精细化管理，提出推动工业炉窑实现有组织排放全面达标、无组织排放得到有效治理等具体任务。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4)VOCs</w:t>
      </w:r>
      <w:r>
        <w:rPr>
          <w:rFonts w:ascii="宋体" w:cs="宋体" w:hint="eastAsia"/>
          <w:bCs/>
          <w:color w:val="000000"/>
          <w:sz w:val="28"/>
          <w:szCs w:val="28"/>
          <w:shd w:val="clear" w:color="auto" w:fill="FFFFFF"/>
        </w:rPr>
        <w:t>全过程综合整治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按照分行业施策原则，确定</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bCs/>
          <w:color w:val="000000"/>
          <w:sz w:val="28"/>
          <w:szCs w:val="28"/>
          <w:shd w:val="clear" w:color="auto" w:fill="FFFFFF"/>
        </w:rPr>
        <w:t>VOCs</w:t>
      </w:r>
      <w:r>
        <w:rPr>
          <w:rFonts w:ascii="宋体" w:cs="宋体" w:hint="eastAsia"/>
          <w:bCs/>
          <w:color w:val="000000"/>
          <w:sz w:val="28"/>
          <w:szCs w:val="28"/>
          <w:shd w:val="clear" w:color="auto" w:fill="FFFFFF"/>
        </w:rPr>
        <w:t>重点管控行业，从完善</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源头</w:t>
      </w:r>
      <w:proofErr w:type="gramStart"/>
      <w:r>
        <w:rPr>
          <w:rFonts w:ascii="宋体" w:cs="宋体" w:hint="eastAsia"/>
          <w:bCs/>
          <w:color w:val="000000"/>
          <w:sz w:val="28"/>
          <w:szCs w:val="28"/>
          <w:shd w:val="clear" w:color="auto" w:fill="FFFFFF"/>
        </w:rPr>
        <w:t>一</w:t>
      </w:r>
      <w:proofErr w:type="gramEnd"/>
      <w:r>
        <w:rPr>
          <w:rFonts w:ascii="宋体" w:cs="宋体" w:hint="eastAsia"/>
          <w:bCs/>
          <w:color w:val="000000"/>
          <w:sz w:val="28"/>
          <w:szCs w:val="28"/>
          <w:shd w:val="clear" w:color="auto" w:fill="FFFFFF"/>
        </w:rPr>
        <w:t>过程</w:t>
      </w:r>
      <w:proofErr w:type="gramStart"/>
      <w:r>
        <w:rPr>
          <w:rFonts w:ascii="宋体" w:cs="宋体" w:hint="eastAsia"/>
          <w:bCs/>
          <w:color w:val="000000"/>
          <w:sz w:val="28"/>
          <w:szCs w:val="28"/>
          <w:shd w:val="clear" w:color="auto" w:fill="FFFFFF"/>
        </w:rPr>
        <w:t>一</w:t>
      </w:r>
      <w:proofErr w:type="gramEnd"/>
      <w:r>
        <w:rPr>
          <w:rFonts w:ascii="宋体" w:cs="宋体" w:hint="eastAsia"/>
          <w:bCs/>
          <w:color w:val="000000"/>
          <w:sz w:val="28"/>
          <w:szCs w:val="28"/>
          <w:shd w:val="clear" w:color="auto" w:fill="FFFFFF"/>
        </w:rPr>
        <w:t>末端</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治理模式、源头结构调整、全过程精细化管理和污染深度治理等方面，分类提出综合整治任务。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5</w:t>
      </w:r>
      <w:r>
        <w:rPr>
          <w:rFonts w:ascii="宋体" w:cs="宋体" w:hint="eastAsia"/>
          <w:bCs/>
          <w:color w:val="000000"/>
          <w:sz w:val="28"/>
          <w:szCs w:val="28"/>
          <w:shd w:val="clear" w:color="auto" w:fill="FFFFFF"/>
        </w:rPr>
        <w:t>）面源污染控制</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结合生态空间优化要求，从散煤清洁化治理、扬尘精细化治理、氨（</w:t>
      </w:r>
      <w:r>
        <w:rPr>
          <w:rFonts w:ascii="宋体" w:cs="宋体"/>
          <w:bCs/>
          <w:color w:val="000000"/>
          <w:sz w:val="28"/>
          <w:szCs w:val="28"/>
          <w:shd w:val="clear" w:color="auto" w:fill="FFFFFF"/>
        </w:rPr>
        <w:t>NH</w:t>
      </w:r>
      <w:r>
        <w:rPr>
          <w:rFonts w:ascii="宋体" w:cs="宋体"/>
          <w:bCs/>
          <w:color w:val="000000"/>
          <w:sz w:val="28"/>
          <w:szCs w:val="28"/>
          <w:shd w:val="clear" w:color="auto" w:fill="FFFFFF"/>
          <w:vertAlign w:val="subscript"/>
        </w:rPr>
        <w:t>3</w:t>
      </w:r>
      <w:r>
        <w:rPr>
          <w:rFonts w:ascii="宋体" w:cs="宋体" w:hint="eastAsia"/>
          <w:bCs/>
          <w:color w:val="000000"/>
          <w:sz w:val="28"/>
          <w:szCs w:val="28"/>
          <w:shd w:val="clear" w:color="auto" w:fill="FFFFFF"/>
        </w:rPr>
        <w:t>）排放控制、秸秆综合利用和</w:t>
      </w:r>
      <w:proofErr w:type="gramStart"/>
      <w:r>
        <w:rPr>
          <w:rFonts w:ascii="宋体" w:cs="宋体" w:hint="eastAsia"/>
          <w:bCs/>
          <w:color w:val="000000"/>
          <w:sz w:val="28"/>
          <w:szCs w:val="28"/>
          <w:shd w:val="clear" w:color="auto" w:fill="FFFFFF"/>
        </w:rPr>
        <w:t>绿化碳汇等</w:t>
      </w:r>
      <w:proofErr w:type="gramEnd"/>
      <w:r>
        <w:rPr>
          <w:rFonts w:ascii="宋体" w:cs="宋体" w:hint="eastAsia"/>
          <w:bCs/>
          <w:color w:val="000000"/>
          <w:sz w:val="28"/>
          <w:szCs w:val="28"/>
          <w:shd w:val="clear" w:color="auto" w:fill="FFFFFF"/>
        </w:rPr>
        <w:t>方面提出任务。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6</w:t>
      </w:r>
      <w:r>
        <w:rPr>
          <w:rFonts w:ascii="宋体" w:cs="宋体" w:hint="eastAsia"/>
          <w:bCs/>
          <w:color w:val="000000"/>
          <w:sz w:val="28"/>
          <w:szCs w:val="28"/>
          <w:shd w:val="clear" w:color="auto" w:fill="FFFFFF"/>
        </w:rPr>
        <w:t>）移动源治理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以打造绿色交通为目标，提出推动货物运输绿色转型、车</w:t>
      </w:r>
      <w:proofErr w:type="gramStart"/>
      <w:r>
        <w:rPr>
          <w:rFonts w:ascii="宋体" w:cs="宋体" w:hint="eastAsia"/>
          <w:bCs/>
          <w:color w:val="000000"/>
          <w:sz w:val="28"/>
          <w:szCs w:val="28"/>
          <w:shd w:val="clear" w:color="auto" w:fill="FFFFFF"/>
        </w:rPr>
        <w:t>油联合</w:t>
      </w:r>
      <w:proofErr w:type="gramEnd"/>
      <w:r>
        <w:rPr>
          <w:rFonts w:ascii="宋体" w:cs="宋体" w:hint="eastAsia"/>
          <w:bCs/>
          <w:color w:val="000000"/>
          <w:sz w:val="28"/>
          <w:szCs w:val="28"/>
          <w:shd w:val="clear" w:color="auto" w:fill="FFFFFF"/>
        </w:rPr>
        <w:t>管控、非道路移动源污染防治、新能源</w:t>
      </w:r>
      <w:proofErr w:type="gramStart"/>
      <w:r>
        <w:rPr>
          <w:rFonts w:ascii="宋体" w:cs="宋体" w:hint="eastAsia"/>
          <w:bCs/>
          <w:color w:val="000000"/>
          <w:sz w:val="28"/>
          <w:szCs w:val="28"/>
          <w:shd w:val="clear" w:color="auto" w:fill="FFFFFF"/>
        </w:rPr>
        <w:t>车推广</w:t>
      </w:r>
      <w:proofErr w:type="gramEnd"/>
      <w:r>
        <w:rPr>
          <w:rFonts w:ascii="宋体" w:cs="宋体" w:hint="eastAsia"/>
          <w:bCs/>
          <w:color w:val="000000"/>
          <w:sz w:val="28"/>
          <w:szCs w:val="28"/>
          <w:shd w:val="clear" w:color="auto" w:fill="FFFFFF"/>
        </w:rPr>
        <w:t>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7</w:t>
      </w:r>
      <w:r>
        <w:rPr>
          <w:rFonts w:ascii="宋体" w:cs="宋体" w:hint="eastAsia"/>
          <w:bCs/>
          <w:color w:val="000000"/>
          <w:sz w:val="28"/>
          <w:szCs w:val="28"/>
          <w:shd w:val="clear" w:color="auto" w:fill="FFFFFF"/>
        </w:rPr>
        <w:t>）重污染天气应对</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坚持属地管理与区域共治相结合提出构建中原城市群联防联控体系和污染预警应急响应机制、完善污染天气信息管理平台、动态调整应急管控豁免清单、优化</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一厂</w:t>
      </w:r>
      <w:proofErr w:type="gramStart"/>
      <w:r>
        <w:rPr>
          <w:rFonts w:ascii="宋体" w:cs="宋体" w:hint="eastAsia"/>
          <w:bCs/>
          <w:color w:val="000000"/>
          <w:sz w:val="28"/>
          <w:szCs w:val="28"/>
          <w:shd w:val="clear" w:color="auto" w:fill="FFFFFF"/>
        </w:rPr>
        <w:t>一</w:t>
      </w:r>
      <w:proofErr w:type="gramEnd"/>
      <w:r>
        <w:rPr>
          <w:rFonts w:ascii="宋体" w:cs="宋体" w:hint="eastAsia"/>
          <w:bCs/>
          <w:color w:val="000000"/>
          <w:sz w:val="28"/>
          <w:szCs w:val="28"/>
          <w:shd w:val="clear" w:color="auto" w:fill="FFFFFF"/>
        </w:rPr>
        <w:t>策</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实施方案、应急管控后评估等任务。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）改善水生态环境</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）实施水污染防治控制单元达标管理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结合控制单元水环境质量现状、改善目标、污染物排放现状及水环境承载力，分类、分阶段提出控制单元达标方案。</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）加强饮用水水源保护</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为保障饮用水水源安全，提出南水北调中线工程丹江口水库饮用水水源地规范化建设、县级及以上城市集中式饮用水水源达标治理及规范化建设、乡镇及农村集中式饮用水水源保护</w:t>
      </w:r>
      <w:proofErr w:type="gramStart"/>
      <w:r>
        <w:rPr>
          <w:rFonts w:ascii="宋体" w:cs="宋体" w:hint="eastAsia"/>
          <w:bCs/>
          <w:color w:val="000000"/>
          <w:sz w:val="28"/>
          <w:szCs w:val="28"/>
          <w:shd w:val="clear" w:color="auto" w:fill="FFFFFF"/>
        </w:rPr>
        <w:t>区划定</w:t>
      </w:r>
      <w:proofErr w:type="gramEnd"/>
      <w:r>
        <w:rPr>
          <w:rFonts w:ascii="宋体" w:cs="宋体" w:hint="eastAsia"/>
          <w:bCs/>
          <w:color w:val="000000"/>
          <w:sz w:val="28"/>
          <w:szCs w:val="28"/>
          <w:shd w:val="clear" w:color="auto" w:fill="FFFFFF"/>
        </w:rPr>
        <w:t>和环境问题排查整治等任务。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lastRenderedPageBreak/>
        <w:t>3</w:t>
      </w:r>
      <w:r>
        <w:rPr>
          <w:rFonts w:ascii="宋体" w:cs="宋体" w:hint="eastAsia"/>
          <w:bCs/>
          <w:color w:val="000000"/>
          <w:sz w:val="28"/>
          <w:szCs w:val="28"/>
          <w:shd w:val="clear" w:color="auto" w:fill="FFFFFF"/>
        </w:rPr>
        <w:t>）持续污染减排</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根据水生态环境质量改善需求，提出入河排污口排查整治、工业污染防治、城镇污染治理、移动源污染防治等任务。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）保障生态流量</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以保障生态流量为出发点，提出转变高耗水生产方式和生活方式、新改扩建项目优先利用污水处理厂再生水以及明确闸坝、水库各时段生态下泄流量要求等任务。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5</w:t>
      </w:r>
      <w:r>
        <w:rPr>
          <w:rFonts w:ascii="宋体" w:cs="宋体" w:hint="eastAsia"/>
          <w:bCs/>
          <w:color w:val="000000"/>
          <w:sz w:val="28"/>
          <w:szCs w:val="28"/>
          <w:shd w:val="clear" w:color="auto" w:fill="FFFFFF"/>
        </w:rPr>
        <w:t>）推进水生态系统保护与修复</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针对湿地面积萎缩、重要物种生境受损等问题，实施湿地封育保护、退耕还湿、湿地生态补水、生物栖息地恢复与重建等湿地恢复与建设任务；对水生态系统严重受损的，实施河湖生态恢复任务；根据水生生物完整性指数及重现土著鱼类等要求，开展水生生物资源保护及水域生态功能修复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）保障土壤环境安全</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）巩固提升农用</w:t>
      </w:r>
      <w:proofErr w:type="gramStart"/>
      <w:r>
        <w:rPr>
          <w:rFonts w:ascii="宋体" w:cs="宋体" w:hint="eastAsia"/>
          <w:bCs/>
          <w:color w:val="000000"/>
          <w:sz w:val="28"/>
          <w:szCs w:val="28"/>
          <w:shd w:val="clear" w:color="auto" w:fill="FFFFFF"/>
        </w:rPr>
        <w:t>地风险管</w:t>
      </w:r>
      <w:proofErr w:type="gramEnd"/>
      <w:r>
        <w:rPr>
          <w:rFonts w:ascii="宋体" w:cs="宋体" w:hint="eastAsia"/>
          <w:bCs/>
          <w:color w:val="000000"/>
          <w:sz w:val="28"/>
          <w:szCs w:val="28"/>
          <w:shd w:val="clear" w:color="auto" w:fill="FFFFFF"/>
        </w:rPr>
        <w:t>控</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依据农用地土壤环境质量类别划分清单，分类提出受污染耕地安全利用、严格管控、土壤和农产品协同监测与评价等任务。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）加强建设用地准入管理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提出建立健全建设用地土壤污染调查机制、强化部门联动监管、</w:t>
      </w:r>
      <w:proofErr w:type="gramStart"/>
      <w:r>
        <w:rPr>
          <w:rFonts w:ascii="宋体" w:cs="宋体" w:hint="eastAsia"/>
          <w:bCs/>
          <w:color w:val="000000"/>
          <w:sz w:val="28"/>
          <w:szCs w:val="28"/>
          <w:shd w:val="clear" w:color="auto" w:fill="FFFFFF"/>
        </w:rPr>
        <w:t>健全重点</w:t>
      </w:r>
      <w:proofErr w:type="gramEnd"/>
      <w:r>
        <w:rPr>
          <w:rFonts w:ascii="宋体" w:cs="宋体" w:hint="eastAsia"/>
          <w:bCs/>
          <w:color w:val="000000"/>
          <w:sz w:val="28"/>
          <w:szCs w:val="28"/>
          <w:shd w:val="clear" w:color="auto" w:fill="FFFFFF"/>
        </w:rPr>
        <w:t>监管企业土壤污染隐患排查制度等任务。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）实施重点区域土壤污染综合防控</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依据土壤污染状况详查结果，明确土壤环境问题突出的重点区域、重点行业、优先管控污染物，并开展重点区域土壤污染治理修复与风险管控的具体任务。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）推进环境风险协同防控</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提出化工企业、加油站、垃圾填埋场和危险废物处置场等区域地下水基础环境状况调查评估、高风险化学品生产企业所在区域的污水管网渗漏排查及检测、报废矿井封井回填等任务。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）噪声污染防治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）加强交通噪声污染防治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结合相关法律法规和标准，从加强环境准入管理、强化规划控制、推进交通干线噪声治理、完善现代化公共交通网络、加强交通管制等方面提出具体要求。</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）强化社会生活、施工及工业噪声监管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围绕居民关于噪声的投诉热点，着重从加强餐饮、娱乐、商业噪声污染防治、施工噪声监测和监管、工业噪声污染防治等方面设计重点任务。</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3.</w:t>
      </w:r>
      <w:r>
        <w:rPr>
          <w:rFonts w:ascii="宋体" w:cs="宋体" w:hint="eastAsia"/>
          <w:b/>
          <w:bCs/>
          <w:color w:val="000000"/>
          <w:sz w:val="28"/>
          <w:szCs w:val="28"/>
          <w:shd w:val="clear" w:color="auto" w:fill="FFFFFF"/>
        </w:rPr>
        <w:t>加强生态保护</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）强化生态安全屏障建设与保护</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提出南太行、秦岭余脉、桐柏大别山等生态屏障建设，沿黄河、淮河、南水北调中线沿线和隋唐大运河及明清黄河故道生态带建设等任务。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）加强重要生态系统和生物多样性保护</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根据生物多样性保护相关要求，提出生物多样性保护优先区域管理、生物多样性迁地保护设施建设、国家生物安全保障以及生物多样性重要区域、重点物种和遗传资源调查与评估等任务。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）提升自然保护地建设和监管水平</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按照自然保护地管理新要求，提出加强自然保护地体系建设保护、自然保护地生态监管、生态保护红线监管平台建设、资源开发项目全过程生态环境执法监督等任务。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）推进生态文明示范区建设</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根据生态文明示范区创建相关要求，提出</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绿水青山就是金山银山</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实践创新基地和生态文明建设示范县市创建任务。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5</w:t>
      </w:r>
      <w:r>
        <w:rPr>
          <w:rFonts w:ascii="宋体" w:cs="宋体" w:hint="eastAsia"/>
          <w:bCs/>
          <w:color w:val="000000"/>
          <w:sz w:val="28"/>
          <w:szCs w:val="28"/>
          <w:shd w:val="clear" w:color="auto" w:fill="FFFFFF"/>
        </w:rPr>
        <w:t>）统筹推进山水林田湖草系统治理和修复</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按照山水林田湖草生命共同体的要求，统筹推进森林、湿地、草地等生态系统建设，提出河流全流域生态系统保护和修复工程、国土绿化行动、重点区域水土流失和石漠化地区综合治理、矿山生态修复等任务。</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4.</w:t>
      </w:r>
      <w:r>
        <w:rPr>
          <w:rFonts w:ascii="宋体" w:cs="宋体" w:hint="eastAsia"/>
          <w:b/>
          <w:bCs/>
          <w:color w:val="000000"/>
          <w:sz w:val="28"/>
          <w:szCs w:val="28"/>
          <w:shd w:val="clear" w:color="auto" w:fill="FFFFFF"/>
        </w:rPr>
        <w:t>协同城乡保护</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）加快城镇污水处理厂建设与提标改造</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根据总体需求、实际建设情况和存在问题，提出城镇污水处理设施建设、城市污水处理厂提标改造、强化污水处理设施运行监管等任务。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）强化黑臭水体治理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统筹推进城市建成区和农村地区黑臭水体治理工作。重点从做好城市建成区黑臭水体动态清零、完成县城建成区黑臭水体整治、推进农村黑臭水体治理等方面设计具体任务。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w:t>
      </w: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）大力推进城镇雨污分流管网建设</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根据总体需求、实际建设情况和存在问题提出污水收集和雨污管网分流改造、城镇排水与污水收集管网的日常养护、规范排水行为等任务。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）加强污泥处理处置</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根据总体需求、实际建设情况和存在问题，提出区域性城镇污水处理厂污泥综合利用或永久性处理处置设施建设、加强污泥处理处置设施监督检查等任务。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5</w:t>
      </w:r>
      <w:r>
        <w:rPr>
          <w:rFonts w:ascii="宋体" w:cs="宋体" w:hint="eastAsia"/>
          <w:bCs/>
          <w:color w:val="000000"/>
          <w:sz w:val="28"/>
          <w:szCs w:val="28"/>
          <w:shd w:val="clear" w:color="auto" w:fill="FFFFFF"/>
        </w:rPr>
        <w:t>）推进生活垃圾分类处理处置</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按照生活垃圾分类的相关要求从引导居民自觉开展生活垃圾分类、加强生活垃圾分类配套体系建设等方面提出具体任务。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6</w:t>
      </w:r>
      <w:r>
        <w:rPr>
          <w:rFonts w:ascii="宋体" w:cs="宋体" w:hint="eastAsia"/>
          <w:bCs/>
          <w:color w:val="000000"/>
          <w:sz w:val="28"/>
          <w:szCs w:val="28"/>
          <w:shd w:val="clear" w:color="auto" w:fill="FFFFFF"/>
        </w:rPr>
        <w:t>）持续推进农村环境综合整治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乡村振兴的相关需求，以打造美丽宜居乡村为目标，以南水北调中线等重要饮用水水源地周边村庄、大运河沿线村庄、黄河干流沿线村庄、城乡结合部村庄、乡镇政府周边村庄及环境问题突出的村庄为重点，大力推进农村厕所革命、农村垃圾和污水治理、村容村貌提质改造、村庄清洁和农业农村面源污染治理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7</w:t>
      </w:r>
      <w:r>
        <w:rPr>
          <w:rFonts w:ascii="宋体" w:cs="宋体" w:hint="eastAsia"/>
          <w:bCs/>
          <w:color w:val="000000"/>
          <w:sz w:val="28"/>
          <w:szCs w:val="28"/>
          <w:shd w:val="clear" w:color="auto" w:fill="FFFFFF"/>
        </w:rPr>
        <w:t>）加强养殖污染防治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根据当地养殖废弃物产生量及农田消纳能力，提出规模化畜禽养殖废弃物资源化利用及污染治理设施建设、规模以下畜禽养殖场废弃物综合利用、水产生态健康养殖等任务。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8</w:t>
      </w:r>
      <w:r>
        <w:rPr>
          <w:rFonts w:ascii="宋体" w:cs="宋体" w:hint="eastAsia"/>
          <w:bCs/>
          <w:color w:val="000000"/>
          <w:sz w:val="28"/>
          <w:szCs w:val="28"/>
          <w:shd w:val="clear" w:color="auto" w:fill="FFFFFF"/>
        </w:rPr>
        <w:t>）持续推进种植污染管控</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根据化肥、农药施用强度及需求量分析结果，提出推广有机肥和减少化肥施用量、减少农药施用量、农膜和</w:t>
      </w:r>
      <w:proofErr w:type="gramStart"/>
      <w:r>
        <w:rPr>
          <w:rFonts w:ascii="宋体" w:cs="宋体" w:hint="eastAsia"/>
          <w:bCs/>
          <w:color w:val="000000"/>
          <w:sz w:val="28"/>
          <w:szCs w:val="28"/>
          <w:shd w:val="clear" w:color="auto" w:fill="FFFFFF"/>
        </w:rPr>
        <w:t>秸杆</w:t>
      </w:r>
      <w:proofErr w:type="gramEnd"/>
      <w:r>
        <w:rPr>
          <w:rFonts w:ascii="宋体" w:cs="宋体" w:hint="eastAsia"/>
          <w:bCs/>
          <w:color w:val="000000"/>
          <w:sz w:val="28"/>
          <w:szCs w:val="28"/>
          <w:shd w:val="clear" w:color="auto" w:fill="FFFFFF"/>
        </w:rPr>
        <w:t>综合利用等任务。</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5.</w:t>
      </w:r>
      <w:r>
        <w:rPr>
          <w:rFonts w:ascii="宋体" w:cs="宋体" w:hint="eastAsia"/>
          <w:b/>
          <w:bCs/>
          <w:color w:val="000000"/>
          <w:sz w:val="28"/>
          <w:szCs w:val="28"/>
          <w:shd w:val="clear" w:color="auto" w:fill="FFFFFF"/>
        </w:rPr>
        <w:t>防控环境风险</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）加强环境风险防控与应急管理体系建设提出环境风险评估与源头防控、环境监测预警机制、突发环境事件应急处置能力建设、环境风险防控基础能力建设、环境风险防控与应急管理信息化建设等任务。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）加强核与辐射安全管理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围绕核与辐射安全管理的目标，提出防治放射性污染、健全辐射监管体系等任务。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）加大重金属污染防治力度</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从推进重点行业综合防控、深化区域流域分类防控、加强重点重金属污染控制等方面提出具体任务。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）严格化学品和危险废物管理</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提出加强新化学物质、有毒有害化学品以及危险化学品的环境风险防控要求，明确危险化学品企业关闭搬迁改造工作要求，提出持久性有机污染物（</w:t>
      </w:r>
      <w:r>
        <w:rPr>
          <w:rFonts w:ascii="宋体" w:cs="宋体"/>
          <w:bCs/>
          <w:color w:val="000000"/>
          <w:sz w:val="28"/>
          <w:szCs w:val="28"/>
          <w:shd w:val="clear" w:color="auto" w:fill="FFFFFF"/>
        </w:rPr>
        <w:t>POPs</w:t>
      </w:r>
      <w:r>
        <w:rPr>
          <w:rFonts w:ascii="宋体" w:cs="宋体" w:hint="eastAsia"/>
          <w:bCs/>
          <w:color w:val="000000"/>
          <w:sz w:val="28"/>
          <w:szCs w:val="28"/>
          <w:shd w:val="clear" w:color="auto" w:fill="FFFFFF"/>
        </w:rPr>
        <w:t>）排放重点行业监督管理、医疗废物安全处置、危险废物综合利用、危险废物安全处置等任务。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5</w:t>
      </w:r>
      <w:r>
        <w:rPr>
          <w:rFonts w:ascii="宋体" w:cs="宋体" w:hint="eastAsia"/>
          <w:bCs/>
          <w:color w:val="000000"/>
          <w:sz w:val="28"/>
          <w:szCs w:val="28"/>
          <w:shd w:val="clear" w:color="auto" w:fill="FFFFFF"/>
        </w:rPr>
        <w:t>）加强尾矿库监管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提出尾矿</w:t>
      </w:r>
      <w:proofErr w:type="gramStart"/>
      <w:r>
        <w:rPr>
          <w:rFonts w:ascii="宋体" w:cs="宋体" w:hint="eastAsia"/>
          <w:bCs/>
          <w:color w:val="000000"/>
          <w:sz w:val="28"/>
          <w:szCs w:val="28"/>
          <w:shd w:val="clear" w:color="auto" w:fill="FFFFFF"/>
        </w:rPr>
        <w:t>库企业</w:t>
      </w:r>
      <w:proofErr w:type="gramEnd"/>
      <w:r>
        <w:rPr>
          <w:rFonts w:ascii="宋体" w:cs="宋体" w:hint="eastAsia"/>
          <w:bCs/>
          <w:color w:val="000000"/>
          <w:sz w:val="28"/>
          <w:szCs w:val="28"/>
          <w:shd w:val="clear" w:color="auto" w:fill="FFFFFF"/>
        </w:rPr>
        <w:t>开展环境隐患排查和风险评估、完善污染防治设施、储备应急物资、制定突发环境应急预案等任务。</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6.</w:t>
      </w:r>
      <w:r>
        <w:rPr>
          <w:rFonts w:ascii="宋体" w:cs="宋体" w:hint="eastAsia"/>
          <w:b/>
          <w:bCs/>
          <w:color w:val="000000"/>
          <w:sz w:val="28"/>
          <w:szCs w:val="28"/>
          <w:shd w:val="clear" w:color="auto" w:fill="FFFFFF"/>
        </w:rPr>
        <w:t>提升治理能力</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1</w:t>
      </w:r>
      <w:r>
        <w:rPr>
          <w:rFonts w:ascii="宋体" w:cs="宋体" w:hint="eastAsia"/>
          <w:bCs/>
          <w:color w:val="000000"/>
          <w:sz w:val="28"/>
          <w:szCs w:val="28"/>
          <w:shd w:val="clear" w:color="auto" w:fill="FFFFFF"/>
        </w:rPr>
        <w:t>）健全生态环境治理体系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根据构建现代环境治理体系的相关要求，从落实各级政府责任、强化企业主体责任、落实全民行动、健全市场机制等方面提出具体任务。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）完善生态环境法律法规政策</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从完善法律法规、完善地方标准、加强财税支持、完善金融扶持等方面设计具体任务。</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）提升综合执法能力</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结合生态环境综合执法体制改革的要求，从执法队伍建设、执法能力标准化建设等方面提出具体要求。</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4</w:t>
      </w:r>
      <w:r>
        <w:rPr>
          <w:rFonts w:ascii="宋体" w:cs="宋体" w:hint="eastAsia"/>
          <w:bCs/>
          <w:color w:val="000000"/>
          <w:sz w:val="28"/>
          <w:szCs w:val="28"/>
          <w:shd w:val="clear" w:color="auto" w:fill="FFFFFF"/>
        </w:rPr>
        <w:t>）提升监测评估能力</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按照建设涵盖大气、水、土壤、噪声、辐射、生态等要素，构建天空地一体化的生态环境监测评估体系的要求，提出优化环境监测网络、充实监测技术手段、壮大监测队伍、扩充监测指标、提高仪器监测性能、完善数据质控体系和加强数据管理应用等任务要求。</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5</w:t>
      </w:r>
      <w:r>
        <w:rPr>
          <w:rFonts w:ascii="宋体" w:cs="宋体" w:hint="eastAsia"/>
          <w:bCs/>
          <w:color w:val="000000"/>
          <w:sz w:val="28"/>
          <w:szCs w:val="28"/>
          <w:shd w:val="clear" w:color="auto" w:fill="FFFFFF"/>
        </w:rPr>
        <w:t>）提升智慧监管能力</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为推进污染源监控数据归真、切实发挥监控监管作用，应综合运用卫星遥感、无人机巡查、在线监测、热点网格、大数据、人工智能、</w:t>
      </w:r>
      <w:r>
        <w:rPr>
          <w:rFonts w:ascii="宋体" w:cs="宋体"/>
          <w:bCs/>
          <w:color w:val="000000"/>
          <w:sz w:val="28"/>
          <w:szCs w:val="28"/>
          <w:shd w:val="clear" w:color="auto" w:fill="FFFFFF"/>
        </w:rPr>
        <w:t>5G</w:t>
      </w:r>
      <w:r>
        <w:rPr>
          <w:rFonts w:ascii="宋体" w:cs="宋体" w:hint="eastAsia"/>
          <w:bCs/>
          <w:color w:val="000000"/>
          <w:sz w:val="28"/>
          <w:szCs w:val="28"/>
          <w:shd w:val="clear" w:color="auto" w:fill="FFFFFF"/>
        </w:rPr>
        <w:t>等科技手段从扩大污染源和污染物监控范围、丰富污染源监控方式、完善监测技术规范等方面提出提升污染物排放监管与预警防控能力任务要求。明确</w:t>
      </w:r>
      <w:r>
        <w:rPr>
          <w:rFonts w:ascii="宋体" w:cs="宋体"/>
          <w:bCs/>
          <w:color w:val="000000"/>
          <w:sz w:val="28"/>
          <w:szCs w:val="28"/>
          <w:shd w:val="clear" w:color="auto" w:fill="FFFFFF"/>
        </w:rPr>
        <w:t>VOCs</w:t>
      </w:r>
      <w:r>
        <w:rPr>
          <w:rFonts w:ascii="宋体" w:cs="宋体" w:hint="eastAsia"/>
          <w:bCs/>
          <w:color w:val="000000"/>
          <w:sz w:val="28"/>
          <w:szCs w:val="28"/>
          <w:shd w:val="clear" w:color="auto" w:fill="FFFFFF"/>
        </w:rPr>
        <w:t>自动监控能力建设、移动源排放监控能力建设要求。</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w:t>
      </w:r>
      <w:r>
        <w:rPr>
          <w:rFonts w:ascii="宋体" w:cs="宋体"/>
          <w:bCs/>
          <w:color w:val="000000"/>
          <w:sz w:val="28"/>
          <w:szCs w:val="28"/>
          <w:shd w:val="clear" w:color="auto" w:fill="FFFFFF"/>
        </w:rPr>
        <w:t>6</w:t>
      </w:r>
      <w:r>
        <w:rPr>
          <w:rFonts w:ascii="宋体" w:cs="宋体" w:hint="eastAsia"/>
          <w:bCs/>
          <w:color w:val="000000"/>
          <w:sz w:val="28"/>
          <w:szCs w:val="28"/>
          <w:shd w:val="clear" w:color="auto" w:fill="FFFFFF"/>
        </w:rPr>
        <w:t>）提升科技支撑能力</w:t>
      </w:r>
    </w:p>
    <w:p w:rsidR="000A3F61" w:rsidRDefault="00BE11C6">
      <w:pPr>
        <w:widowControl/>
        <w:ind w:firstLineChars="200" w:firstLine="560"/>
        <w:jc w:val="left"/>
        <w:rPr>
          <w:rFonts w:ascii="宋体" w:cs="宋体"/>
          <w:bCs/>
          <w:color w:val="000000"/>
          <w:sz w:val="28"/>
          <w:szCs w:val="28"/>
          <w:shd w:val="clear" w:color="auto" w:fill="FFFFFF"/>
        </w:rPr>
      </w:pPr>
      <w:proofErr w:type="gramStart"/>
      <w:r>
        <w:rPr>
          <w:rFonts w:ascii="宋体" w:cs="宋体" w:hint="eastAsia"/>
          <w:bCs/>
          <w:color w:val="000000"/>
          <w:sz w:val="28"/>
          <w:szCs w:val="28"/>
          <w:shd w:val="clear" w:color="auto" w:fill="FFFFFF"/>
        </w:rPr>
        <w:t>从力口大</w:t>
      </w:r>
      <w:proofErr w:type="gramEnd"/>
      <w:r>
        <w:rPr>
          <w:rFonts w:ascii="宋体" w:cs="宋体" w:hint="eastAsia"/>
          <w:bCs/>
          <w:color w:val="000000"/>
          <w:sz w:val="28"/>
          <w:szCs w:val="28"/>
          <w:shd w:val="clear" w:color="auto" w:fill="FFFFFF"/>
        </w:rPr>
        <w:t>重点领域研究投入、重视科研基础能力建设、壮大基层科研队伍、建立生态环境领域产学研联动机制等方面设计具体任务。</w:t>
      </w:r>
    </w:p>
    <w:p w:rsidR="000A3F61" w:rsidRDefault="00BE11C6">
      <w:pPr>
        <w:widowControl/>
        <w:ind w:firstLineChars="200" w:firstLine="560"/>
        <w:jc w:val="left"/>
        <w:rPr>
          <w:rFonts w:ascii="宋体" w:cs="宋体"/>
          <w:bCs/>
          <w:color w:val="000000"/>
          <w:sz w:val="28"/>
          <w:szCs w:val="28"/>
          <w:shd w:val="clear" w:color="auto" w:fill="FFFFFF"/>
        </w:rPr>
      </w:pPr>
      <w:bookmarkStart w:id="143" w:name="_Toc56444856"/>
      <w:r>
        <w:rPr>
          <w:rFonts w:ascii="宋体" w:cs="宋体" w:hint="eastAsia"/>
          <w:bCs/>
          <w:color w:val="000000"/>
          <w:sz w:val="28"/>
          <w:szCs w:val="28"/>
          <w:shd w:val="clear" w:color="auto" w:fill="FFFFFF"/>
        </w:rPr>
        <w:lastRenderedPageBreak/>
        <w:t>（四）重大项目筛选</w:t>
      </w:r>
      <w:bookmarkEnd w:id="143"/>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突出问题导向、目标导向、结果导向，针对生态环境质量改善、污染防治、生态保护修复、城乡生态环境保护、风险防范、能力建设等任务，自下而上提出详细项目清单，项目清单</w:t>
      </w:r>
      <w:proofErr w:type="gramStart"/>
      <w:r>
        <w:rPr>
          <w:rFonts w:ascii="宋体" w:cs="宋体" w:hint="eastAsia"/>
          <w:bCs/>
          <w:color w:val="000000"/>
          <w:sz w:val="28"/>
          <w:szCs w:val="28"/>
          <w:shd w:val="clear" w:color="auto" w:fill="FFFFFF"/>
        </w:rPr>
        <w:t>需包括</w:t>
      </w:r>
      <w:proofErr w:type="gramEnd"/>
      <w:r>
        <w:rPr>
          <w:rFonts w:ascii="宋体" w:cs="宋体" w:hint="eastAsia"/>
          <w:bCs/>
          <w:color w:val="000000"/>
          <w:sz w:val="28"/>
          <w:szCs w:val="28"/>
          <w:shd w:val="clear" w:color="auto" w:fill="FFFFFF"/>
        </w:rPr>
        <w:t>项目类型、建设地点、建设规模、建设内容、实施期限、投资需求等信息。</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1.</w:t>
      </w:r>
      <w:r>
        <w:rPr>
          <w:rFonts w:ascii="宋体" w:cs="宋体" w:hint="eastAsia"/>
          <w:b/>
          <w:bCs/>
          <w:color w:val="000000"/>
          <w:sz w:val="28"/>
          <w:szCs w:val="28"/>
          <w:shd w:val="clear" w:color="auto" w:fill="FFFFFF"/>
        </w:rPr>
        <w:t>筛选原则</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问题导向。结合区域环境改善中长期目标，以解决突出生态环境问题为导向，统筹谋划总体项目和</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时期项目，项目实施要有利于改善生态环境质量。</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合理可行。项目技术路线科学，核心工艺成熟，运营管理便利经济，能够可持续运行。</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绩效明确。遵循可监测、可统计、可考核的原则，突出项目对重点污染物排放量的削减效果，以及在转型发展、技术革命、管理创新等领域的示范引领作用。</w:t>
      </w:r>
    </w:p>
    <w:p w:rsidR="000A3F61" w:rsidRDefault="00BE11C6">
      <w:pPr>
        <w:widowControl/>
        <w:ind w:firstLineChars="200" w:firstLine="562"/>
        <w:jc w:val="left"/>
        <w:rPr>
          <w:rFonts w:ascii="宋体" w:cs="宋体"/>
          <w:b/>
          <w:bCs/>
          <w:color w:val="000000"/>
          <w:sz w:val="28"/>
          <w:szCs w:val="28"/>
          <w:shd w:val="clear" w:color="auto" w:fill="FFFFFF"/>
        </w:rPr>
      </w:pPr>
      <w:r>
        <w:rPr>
          <w:rFonts w:ascii="宋体" w:cs="宋体"/>
          <w:b/>
          <w:bCs/>
          <w:color w:val="000000"/>
          <w:sz w:val="28"/>
          <w:szCs w:val="28"/>
          <w:shd w:val="clear" w:color="auto" w:fill="FFFFFF"/>
        </w:rPr>
        <w:t>2.</w:t>
      </w:r>
      <w:r>
        <w:rPr>
          <w:rFonts w:ascii="宋体" w:cs="宋体" w:hint="eastAsia"/>
          <w:b/>
          <w:bCs/>
          <w:color w:val="000000"/>
          <w:sz w:val="28"/>
          <w:szCs w:val="28"/>
          <w:shd w:val="clear" w:color="auto" w:fill="FFFFFF"/>
        </w:rPr>
        <w:t>项目类型</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规划重大项目主要包括大气环境治理、水生态环境保护、土壤安全保障、生态保护修复、环境基础设施建设与提升、环境风险防控、资源综合利用（循环经济）、生态环境治理能力提升等</w:t>
      </w:r>
      <w:r>
        <w:rPr>
          <w:rFonts w:ascii="宋体" w:cs="宋体"/>
          <w:bCs/>
          <w:color w:val="000000"/>
          <w:sz w:val="28"/>
          <w:szCs w:val="28"/>
          <w:shd w:val="clear" w:color="auto" w:fill="FFFFFF"/>
        </w:rPr>
        <w:t>8</w:t>
      </w:r>
      <w:r>
        <w:rPr>
          <w:rFonts w:ascii="宋体" w:cs="宋体" w:hint="eastAsia"/>
          <w:bCs/>
          <w:color w:val="000000"/>
          <w:sz w:val="28"/>
          <w:szCs w:val="28"/>
          <w:shd w:val="clear" w:color="auto" w:fill="FFFFFF"/>
        </w:rPr>
        <w:t>大类。</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大气环境治理类项目：包括产业结构调整、重点行业绿色改造、非电超低排放改造、工业窑炉综合治理、</w:t>
      </w:r>
      <w:r>
        <w:rPr>
          <w:rFonts w:ascii="宋体" w:cs="宋体"/>
          <w:bCs/>
          <w:color w:val="000000"/>
          <w:sz w:val="28"/>
          <w:szCs w:val="28"/>
          <w:shd w:val="clear" w:color="auto" w:fill="FFFFFF"/>
        </w:rPr>
        <w:t>VOCs</w:t>
      </w:r>
      <w:r>
        <w:rPr>
          <w:rFonts w:ascii="宋体" w:cs="宋体" w:hint="eastAsia"/>
          <w:bCs/>
          <w:color w:val="000000"/>
          <w:sz w:val="28"/>
          <w:szCs w:val="28"/>
          <w:shd w:val="clear" w:color="auto" w:fill="FFFFFF"/>
        </w:rPr>
        <w:t>综合治理、燃煤清洁化替代、货物运输</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公转铁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提升、车油管控、温室气体减排等；</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水生态环境保护类项目：包括饮用水水源地规范化建设、不达标水源地达标治理、水资源优化调度、区域再生水循环利用、排污口整治、工业污染防治、农业农村污染防治、移动源污染防治、水生态保护修复、水环境风险防控等；</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土壤安全保障类项目：包括农业用地安全利用、工矿污染地块修复、地下水风险排查、地下水修复等；</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生态保护修复类项目：包括重要生态系统保护、山水林田湖草系统生态修复、生物多样性保护、生态示范创建等；</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环境基础设施建设与提升类项目：包括城镇污水处理及管网建设、农村污水处理及管网建设、农村生活垃圾收集处置设施建设、黑臭水体综合整治、产业集聚区和工业园区综合整治提升等；</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环境风险防控类项目：包括核与辐射安全管理、重金属污染防治、危险废物处置设施建设、医疗废物处置设施建设、化工等重点行业环境风险防控、风险防范物资库建设等；</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资源综合利用（循环经济）类项目：包括工业危险废物利用处置、固废综合利用、清洁生产等；</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生态环境治理能力提升类项目：包括环境监测、环境监控、卫星遥感数据分析应用、环境科研、环境监管执法、宣传教育等能力提升和人才队伍建设，以及制定标准、法规规章、经济政策等。</w:t>
      </w:r>
    </w:p>
    <w:p w:rsidR="000A3F61" w:rsidRDefault="00BE11C6">
      <w:pPr>
        <w:widowControl/>
        <w:ind w:firstLineChars="200" w:firstLine="560"/>
        <w:jc w:val="left"/>
        <w:rPr>
          <w:rFonts w:ascii="宋体" w:cs="宋体"/>
          <w:bCs/>
          <w:color w:val="000000"/>
          <w:sz w:val="28"/>
          <w:szCs w:val="28"/>
          <w:shd w:val="clear" w:color="auto" w:fill="FFFFFF"/>
        </w:rPr>
      </w:pPr>
      <w:bookmarkStart w:id="144" w:name="_Toc56444857"/>
      <w:r>
        <w:rPr>
          <w:rFonts w:ascii="宋体" w:cs="宋体" w:hint="eastAsia"/>
          <w:bCs/>
          <w:color w:val="000000"/>
          <w:sz w:val="28"/>
          <w:szCs w:val="28"/>
          <w:shd w:val="clear" w:color="auto" w:fill="FFFFFF"/>
        </w:rPr>
        <w:t>（五）规划实施保障</w:t>
      </w:r>
      <w:bookmarkEnd w:id="144"/>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为确保实现规划目标和任务，从加强组织领导、加大资金投入和政策激励、强化科技支撑、细化评估考核、完善监督机制等方面提出保障规划实施的政策措施。</w:t>
      </w:r>
    </w:p>
    <w:p w:rsidR="000A3F61" w:rsidRDefault="00BE11C6">
      <w:pPr>
        <w:widowControl/>
        <w:ind w:firstLineChars="200" w:firstLine="560"/>
        <w:jc w:val="left"/>
        <w:rPr>
          <w:rFonts w:ascii="宋体" w:cs="宋体"/>
          <w:bCs/>
          <w:color w:val="000000"/>
          <w:sz w:val="28"/>
          <w:szCs w:val="28"/>
          <w:shd w:val="clear" w:color="auto" w:fill="FFFFFF"/>
        </w:rPr>
      </w:pPr>
      <w:bookmarkStart w:id="145" w:name="_Toc56444858"/>
      <w:r>
        <w:rPr>
          <w:rFonts w:ascii="宋体" w:cs="宋体" w:hint="eastAsia"/>
          <w:bCs/>
          <w:color w:val="000000"/>
          <w:sz w:val="28"/>
          <w:szCs w:val="28"/>
          <w:shd w:val="clear" w:color="auto" w:fill="FFFFFF"/>
        </w:rPr>
        <w:t>三、工作成果</w:t>
      </w:r>
      <w:bookmarkEnd w:id="145"/>
    </w:p>
    <w:p w:rsidR="000A3F61" w:rsidRDefault="00BE11C6">
      <w:pPr>
        <w:widowControl/>
        <w:ind w:firstLineChars="200" w:firstLine="560"/>
        <w:jc w:val="left"/>
        <w:rPr>
          <w:rFonts w:ascii="宋体" w:cs="宋体"/>
          <w:bCs/>
          <w:color w:val="000000"/>
          <w:sz w:val="28"/>
          <w:szCs w:val="28"/>
          <w:shd w:val="clear" w:color="auto" w:fill="FFFFFF"/>
        </w:rPr>
      </w:pPr>
      <w:bookmarkStart w:id="146" w:name="_Toc56444859"/>
      <w:r>
        <w:rPr>
          <w:rFonts w:ascii="宋体" w:cs="宋体" w:hint="eastAsia"/>
          <w:bCs/>
          <w:color w:val="000000"/>
          <w:sz w:val="28"/>
          <w:szCs w:val="28"/>
          <w:shd w:val="clear" w:color="auto" w:fill="FFFFFF"/>
        </w:rPr>
        <w:t>（一）县（市、区）生态环境保护要点</w:t>
      </w:r>
      <w:bookmarkEnd w:id="146"/>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根据各县（市、区）生态环境问题、成因分析结果，提炼突出问题及成因，明确各问题解决的优先次序，提出与问题相对应的任务措施，形成县（市、区）</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问题、成因、任务、项目</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清单，详见附件三。</w:t>
      </w:r>
    </w:p>
    <w:p w:rsidR="000A3F61" w:rsidRDefault="00BE11C6">
      <w:pPr>
        <w:widowControl/>
        <w:ind w:firstLineChars="200" w:firstLine="560"/>
        <w:jc w:val="left"/>
        <w:rPr>
          <w:rFonts w:ascii="宋体" w:cs="宋体"/>
          <w:bCs/>
          <w:color w:val="000000"/>
          <w:sz w:val="28"/>
          <w:szCs w:val="28"/>
          <w:shd w:val="clear" w:color="auto" w:fill="FFFFFF"/>
        </w:rPr>
      </w:pPr>
      <w:bookmarkStart w:id="147" w:name="_Toc56444860"/>
      <w:r>
        <w:rPr>
          <w:rFonts w:ascii="宋体" w:cs="宋体" w:hint="eastAsia"/>
          <w:bCs/>
          <w:color w:val="000000"/>
          <w:sz w:val="28"/>
          <w:szCs w:val="28"/>
          <w:shd w:val="clear" w:color="auto" w:fill="FFFFFF"/>
        </w:rPr>
        <w:t>（二）重大项目</w:t>
      </w:r>
      <w:bookmarkEnd w:id="147"/>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根据重大项目筛选原则和项目类型，确定</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规划的重大项目，填报重大项目表，详见附件四。</w:t>
      </w:r>
    </w:p>
    <w:p w:rsidR="000A3F61" w:rsidRDefault="00BE11C6">
      <w:pPr>
        <w:widowControl/>
        <w:ind w:firstLineChars="200" w:firstLine="560"/>
        <w:jc w:val="left"/>
        <w:rPr>
          <w:rFonts w:ascii="宋体" w:cs="宋体"/>
          <w:bCs/>
          <w:color w:val="000000"/>
          <w:sz w:val="28"/>
          <w:szCs w:val="28"/>
          <w:shd w:val="clear" w:color="auto" w:fill="FFFFFF"/>
        </w:rPr>
      </w:pPr>
      <w:bookmarkStart w:id="148" w:name="_Toc56444861"/>
      <w:r>
        <w:rPr>
          <w:rFonts w:ascii="宋体" w:cs="宋体" w:hint="eastAsia"/>
          <w:bCs/>
          <w:color w:val="000000"/>
          <w:sz w:val="28"/>
          <w:szCs w:val="28"/>
          <w:shd w:val="clear" w:color="auto" w:fill="FFFFFF"/>
        </w:rPr>
        <w:t>（三）省辖市、济源示范区工作成果</w:t>
      </w:r>
      <w:bookmarkEnd w:id="148"/>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各省辖市、济源示范区按照本技术大纲要求，结合地方实际情况，开展规划编制工作。</w:t>
      </w:r>
    </w:p>
    <w:p w:rsidR="000A3F61" w:rsidRDefault="00BE11C6">
      <w:pPr>
        <w:widowControl/>
        <w:ind w:firstLineChars="200" w:firstLine="560"/>
        <w:jc w:val="left"/>
        <w:rPr>
          <w:rFonts w:ascii="宋体" w:cs="宋体"/>
          <w:bCs/>
          <w:color w:val="000000"/>
          <w:sz w:val="28"/>
          <w:szCs w:val="28"/>
          <w:shd w:val="clear" w:color="auto" w:fill="FFFFFF"/>
        </w:rPr>
      </w:pPr>
      <w:bookmarkStart w:id="149" w:name="_Toc56444862"/>
      <w:r>
        <w:rPr>
          <w:rFonts w:ascii="宋体" w:cs="宋体" w:hint="eastAsia"/>
          <w:bCs/>
          <w:color w:val="000000"/>
          <w:sz w:val="28"/>
          <w:szCs w:val="28"/>
          <w:shd w:val="clear" w:color="auto" w:fill="FFFFFF"/>
        </w:rPr>
        <w:t>（四）总体工作成果</w:t>
      </w:r>
      <w:bookmarkEnd w:id="149"/>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统筹集成地方规划编制研究成果，形成省级《规划》。</w:t>
      </w:r>
    </w:p>
    <w:p w:rsidR="000A3F61" w:rsidRDefault="00BE11C6">
      <w:pPr>
        <w:widowControl/>
        <w:ind w:firstLineChars="200" w:firstLine="560"/>
        <w:jc w:val="left"/>
        <w:rPr>
          <w:rFonts w:ascii="宋体" w:cs="宋体"/>
          <w:bCs/>
          <w:color w:val="000000"/>
          <w:sz w:val="28"/>
          <w:szCs w:val="28"/>
          <w:shd w:val="clear" w:color="auto" w:fill="FFFFFF"/>
        </w:rPr>
      </w:pPr>
      <w:bookmarkStart w:id="150" w:name="_Toc56444863"/>
      <w:r>
        <w:rPr>
          <w:rFonts w:ascii="宋体" w:cs="宋体" w:hint="eastAsia"/>
          <w:bCs/>
          <w:color w:val="000000"/>
          <w:sz w:val="28"/>
          <w:szCs w:val="28"/>
          <w:shd w:val="clear" w:color="auto" w:fill="FFFFFF"/>
        </w:rPr>
        <w:t>四、时间安排</w:t>
      </w:r>
      <w:bookmarkEnd w:id="150"/>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2020</w:t>
      </w:r>
      <w:r>
        <w:rPr>
          <w:rFonts w:ascii="宋体" w:cs="宋体" w:hint="eastAsia"/>
          <w:bCs/>
          <w:color w:val="000000"/>
          <w:sz w:val="28"/>
          <w:szCs w:val="28"/>
          <w:shd w:val="clear" w:color="auto" w:fill="FFFFFF"/>
        </w:rPr>
        <w:t>年</w:t>
      </w:r>
      <w:r>
        <w:rPr>
          <w:rFonts w:ascii="宋体" w:cs="宋体"/>
          <w:bCs/>
          <w:color w:val="000000"/>
          <w:sz w:val="28"/>
          <w:szCs w:val="28"/>
          <w:shd w:val="clear" w:color="auto" w:fill="FFFFFF"/>
        </w:rPr>
        <w:t>7</w:t>
      </w:r>
      <w:r>
        <w:rPr>
          <w:rFonts w:ascii="宋体" w:cs="宋体" w:hint="eastAsia"/>
          <w:bCs/>
          <w:color w:val="000000"/>
          <w:sz w:val="28"/>
          <w:szCs w:val="28"/>
          <w:shd w:val="clear" w:color="auto" w:fill="FFFFFF"/>
        </w:rPr>
        <w:t>月底前：省生态环境厅印发《河南省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生态环境保护规划编制技术大纲》；</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2020</w:t>
      </w:r>
      <w:r>
        <w:rPr>
          <w:rFonts w:ascii="宋体" w:cs="宋体" w:hint="eastAsia"/>
          <w:bCs/>
          <w:color w:val="000000"/>
          <w:sz w:val="28"/>
          <w:szCs w:val="28"/>
          <w:shd w:val="clear" w:color="auto" w:fill="FFFFFF"/>
        </w:rPr>
        <w:t>年</w:t>
      </w:r>
      <w:r>
        <w:rPr>
          <w:rFonts w:ascii="宋体" w:cs="宋体"/>
          <w:bCs/>
          <w:color w:val="000000"/>
          <w:sz w:val="28"/>
          <w:szCs w:val="28"/>
          <w:shd w:val="clear" w:color="auto" w:fill="FFFFFF"/>
        </w:rPr>
        <w:t>8</w:t>
      </w:r>
      <w:r>
        <w:rPr>
          <w:rFonts w:ascii="宋体" w:cs="宋体" w:hint="eastAsia"/>
          <w:bCs/>
          <w:color w:val="000000"/>
          <w:sz w:val="28"/>
          <w:szCs w:val="28"/>
          <w:shd w:val="clear" w:color="auto" w:fill="FFFFFF"/>
        </w:rPr>
        <w:t>月底前：</w:t>
      </w:r>
      <w:r>
        <w:rPr>
          <w:rFonts w:ascii="宋体" w:cs="宋体"/>
          <w:bCs/>
          <w:color w:val="000000"/>
          <w:sz w:val="28"/>
          <w:szCs w:val="28"/>
          <w:shd w:val="clear" w:color="auto" w:fill="FFFFFF"/>
        </w:rPr>
        <w:t>17</w:t>
      </w:r>
      <w:r>
        <w:rPr>
          <w:rFonts w:ascii="宋体" w:cs="宋体" w:hint="eastAsia"/>
          <w:bCs/>
          <w:color w:val="000000"/>
          <w:sz w:val="28"/>
          <w:szCs w:val="28"/>
          <w:shd w:val="clear" w:color="auto" w:fill="FFFFFF"/>
        </w:rPr>
        <w:t>个省辖市和济源示范区组织完成生态环境保护要点编制工作和重大项目筛选工作，报送省生态环境厅综合处；</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lastRenderedPageBreak/>
        <w:t>2020</w:t>
      </w:r>
      <w:r>
        <w:rPr>
          <w:rFonts w:ascii="宋体" w:cs="宋体" w:hint="eastAsia"/>
          <w:bCs/>
          <w:color w:val="000000"/>
          <w:sz w:val="28"/>
          <w:szCs w:val="28"/>
          <w:shd w:val="clear" w:color="auto" w:fill="FFFFFF"/>
        </w:rPr>
        <w:t>年</w:t>
      </w:r>
      <w:r>
        <w:rPr>
          <w:rFonts w:ascii="宋体" w:cs="宋体"/>
          <w:bCs/>
          <w:color w:val="000000"/>
          <w:sz w:val="28"/>
          <w:szCs w:val="28"/>
          <w:shd w:val="clear" w:color="auto" w:fill="FFFFFF"/>
        </w:rPr>
        <w:t>10</w:t>
      </w:r>
      <w:r>
        <w:rPr>
          <w:rFonts w:ascii="宋体" w:cs="宋体" w:hint="eastAsia"/>
          <w:bCs/>
          <w:color w:val="000000"/>
          <w:sz w:val="28"/>
          <w:szCs w:val="28"/>
          <w:shd w:val="clear" w:color="auto" w:fill="FFFFFF"/>
        </w:rPr>
        <w:t>月底前：形成《河南省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生态环境保护规划编制思路》；</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2020</w:t>
      </w:r>
      <w:r>
        <w:rPr>
          <w:rFonts w:ascii="宋体" w:cs="宋体" w:hint="eastAsia"/>
          <w:bCs/>
          <w:color w:val="000000"/>
          <w:sz w:val="28"/>
          <w:szCs w:val="28"/>
          <w:shd w:val="clear" w:color="auto" w:fill="FFFFFF"/>
        </w:rPr>
        <w:t>年</w:t>
      </w:r>
      <w:r>
        <w:rPr>
          <w:rFonts w:ascii="宋体" w:cs="宋体"/>
          <w:bCs/>
          <w:color w:val="000000"/>
          <w:sz w:val="28"/>
          <w:szCs w:val="28"/>
          <w:shd w:val="clear" w:color="auto" w:fill="FFFFFF"/>
        </w:rPr>
        <w:t>12</w:t>
      </w:r>
      <w:r>
        <w:rPr>
          <w:rFonts w:ascii="宋体" w:cs="宋体" w:hint="eastAsia"/>
          <w:bCs/>
          <w:color w:val="000000"/>
          <w:sz w:val="28"/>
          <w:szCs w:val="28"/>
          <w:shd w:val="clear" w:color="auto" w:fill="FFFFFF"/>
        </w:rPr>
        <w:t>月底前：省生态环境厅召开培训会，开展我省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生态环境保护规划实施情况调度和终期考核。</w:t>
      </w:r>
      <w:r>
        <w:rPr>
          <w:rFonts w:ascii="宋体" w:cs="宋体"/>
          <w:bCs/>
          <w:color w:val="000000"/>
          <w:sz w:val="28"/>
          <w:szCs w:val="28"/>
          <w:shd w:val="clear" w:color="auto" w:fill="FFFFFF"/>
        </w:rPr>
        <w:t>17</w:t>
      </w:r>
      <w:r>
        <w:rPr>
          <w:rFonts w:ascii="宋体" w:cs="宋体" w:hint="eastAsia"/>
          <w:bCs/>
          <w:color w:val="000000"/>
          <w:sz w:val="28"/>
          <w:szCs w:val="28"/>
          <w:shd w:val="clear" w:color="auto" w:fill="FFFFFF"/>
        </w:rPr>
        <w:t>个省辖市和济源示范区完成规划编制研究报告，并报送省生态环境厅综合处；</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2021</w:t>
      </w:r>
      <w:r>
        <w:rPr>
          <w:rFonts w:ascii="宋体" w:cs="宋体" w:hint="eastAsia"/>
          <w:bCs/>
          <w:color w:val="000000"/>
          <w:sz w:val="28"/>
          <w:szCs w:val="28"/>
          <w:shd w:val="clear" w:color="auto" w:fill="FFFFFF"/>
        </w:rPr>
        <w:t>年</w:t>
      </w:r>
      <w:r>
        <w:rPr>
          <w:rFonts w:ascii="宋体" w:cs="宋体"/>
          <w:bCs/>
          <w:color w:val="000000"/>
          <w:sz w:val="28"/>
          <w:szCs w:val="28"/>
          <w:shd w:val="clear" w:color="auto" w:fill="FFFFFF"/>
        </w:rPr>
        <w:t>2</w:t>
      </w:r>
      <w:r>
        <w:rPr>
          <w:rFonts w:ascii="宋体" w:cs="宋体" w:hint="eastAsia"/>
          <w:bCs/>
          <w:color w:val="000000"/>
          <w:sz w:val="28"/>
          <w:szCs w:val="28"/>
          <w:shd w:val="clear" w:color="auto" w:fill="FFFFFF"/>
        </w:rPr>
        <w:t>月底前：</w:t>
      </w:r>
      <w:r>
        <w:rPr>
          <w:rFonts w:ascii="宋体" w:cs="宋体"/>
          <w:bCs/>
          <w:color w:val="000000"/>
          <w:sz w:val="28"/>
          <w:szCs w:val="28"/>
          <w:shd w:val="clear" w:color="auto" w:fill="FFFFFF"/>
        </w:rPr>
        <w:t>17</w:t>
      </w:r>
      <w:r>
        <w:rPr>
          <w:rFonts w:ascii="宋体" w:cs="宋体" w:hint="eastAsia"/>
          <w:bCs/>
          <w:color w:val="000000"/>
          <w:sz w:val="28"/>
          <w:szCs w:val="28"/>
          <w:shd w:val="clear" w:color="auto" w:fill="FFFFFF"/>
        </w:rPr>
        <w:t>个省辖市和济源示范区完成</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规划终期考核报告，并报送省生态环境厅综合处；</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2021</w:t>
      </w:r>
      <w:r>
        <w:rPr>
          <w:rFonts w:ascii="宋体" w:cs="宋体" w:hint="eastAsia"/>
          <w:bCs/>
          <w:color w:val="000000"/>
          <w:sz w:val="28"/>
          <w:szCs w:val="28"/>
          <w:shd w:val="clear" w:color="auto" w:fill="FFFFFF"/>
        </w:rPr>
        <w:t>年</w:t>
      </w:r>
      <w:r>
        <w:rPr>
          <w:rFonts w:ascii="宋体" w:cs="宋体"/>
          <w:bCs/>
          <w:color w:val="000000"/>
          <w:sz w:val="28"/>
          <w:szCs w:val="28"/>
          <w:shd w:val="clear" w:color="auto" w:fill="FFFFFF"/>
        </w:rPr>
        <w:t>3</w:t>
      </w:r>
      <w:r>
        <w:rPr>
          <w:rFonts w:ascii="宋体" w:cs="宋体" w:hint="eastAsia"/>
          <w:bCs/>
          <w:color w:val="000000"/>
          <w:sz w:val="28"/>
          <w:szCs w:val="28"/>
          <w:shd w:val="clear" w:color="auto" w:fill="FFFFFF"/>
        </w:rPr>
        <w:t>月底前：河南省环境保护科学研究院完成省级规划专题研究、</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十三五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规划终期考核报告、河南省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生态环境保护规划研究报告和规划文本；</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t>2021</w:t>
      </w:r>
      <w:r>
        <w:rPr>
          <w:rFonts w:ascii="宋体" w:cs="宋体" w:hint="eastAsia"/>
          <w:bCs/>
          <w:color w:val="000000"/>
          <w:sz w:val="28"/>
          <w:szCs w:val="28"/>
          <w:shd w:val="clear" w:color="auto" w:fill="FFFFFF"/>
        </w:rPr>
        <w:t>年年底前：完成我省</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十四五</w:t>
      </w:r>
      <w:r>
        <w:rPr>
          <w:rFonts w:ascii="宋体" w:cs="宋体"/>
          <w:bCs/>
          <w:color w:val="000000"/>
          <w:sz w:val="28"/>
          <w:szCs w:val="28"/>
          <w:shd w:val="clear" w:color="auto" w:fill="FFFFFF"/>
        </w:rPr>
        <w:t>”</w:t>
      </w:r>
      <w:r>
        <w:rPr>
          <w:rFonts w:ascii="宋体" w:cs="宋体" w:hint="eastAsia"/>
          <w:bCs/>
          <w:color w:val="000000"/>
          <w:sz w:val="28"/>
          <w:szCs w:val="28"/>
          <w:shd w:val="clear" w:color="auto" w:fill="FFFFFF"/>
        </w:rPr>
        <w:t>生态环境保护规划编制及报批工作。</w:t>
      </w:r>
    </w:p>
    <w:p w:rsidR="000A3F61" w:rsidRDefault="00BE11C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br w:type="page"/>
      </w:r>
    </w:p>
    <w:p w:rsidR="000A3F61" w:rsidRDefault="00BE11C6">
      <w:pPr>
        <w:keepNext/>
        <w:keepLines/>
        <w:spacing w:before="340" w:after="330" w:line="576" w:lineRule="auto"/>
        <w:jc w:val="center"/>
        <w:outlineLvl w:val="0"/>
        <w:rPr>
          <w:rFonts w:ascii="宋体" w:hAnsi="Times New Roman" w:cs="宋体"/>
          <w:b/>
          <w:bCs/>
          <w:kern w:val="44"/>
          <w:sz w:val="44"/>
          <w:szCs w:val="44"/>
        </w:rPr>
      </w:pPr>
      <w:bookmarkStart w:id="151" w:name="_Toc51664271"/>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51"/>
    </w:p>
    <w:p w:rsidR="000A3F61" w:rsidRDefault="00BE11C6">
      <w:pPr>
        <w:jc w:val="center"/>
        <w:rPr>
          <w:rFonts w:ascii="宋体" w:hAnsi="Times New Roman" w:cs="宋体"/>
          <w:szCs w:val="20"/>
          <w:lang w:val="zh-CN"/>
        </w:rPr>
      </w:pPr>
      <w:r>
        <w:rPr>
          <w:rFonts w:ascii="宋体" w:hAnsi="宋体" w:cs="宋体" w:hint="eastAsia"/>
          <w:kern w:val="0"/>
          <w:sz w:val="24"/>
          <w:szCs w:val="24"/>
          <w:lang w:val="zh-CN"/>
        </w:rPr>
        <w:t>（双方自拟）</w:t>
      </w:r>
    </w:p>
    <w:p w:rsidR="000A3F61" w:rsidRDefault="000A3F61">
      <w:pPr>
        <w:rPr>
          <w:rFonts w:ascii="Times New Roman" w:hAnsi="Times New Roman"/>
          <w:szCs w:val="20"/>
        </w:rPr>
      </w:pPr>
    </w:p>
    <w:p w:rsidR="000A3F61" w:rsidRDefault="000A3F61"/>
    <w:sectPr w:rsidR="000A3F61">
      <w:footerReference w:type="default" r:id="rId14"/>
      <w:footerReference w:type="first" r:id="rId15"/>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E7" w:rsidRDefault="006C1AE7">
      <w:r>
        <w:separator/>
      </w:r>
    </w:p>
  </w:endnote>
  <w:endnote w:type="continuationSeparator" w:id="0">
    <w:p w:rsidR="006C1AE7" w:rsidRDefault="006C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B" w:rsidRDefault="008018EB">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8018EB" w:rsidRDefault="008018EB">
                          <w:pPr>
                            <w:pStyle w:val="ac"/>
                            <w:jc w:val="right"/>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" filled="f" stroked="f">
              <v:textbox style="mso-fit-shape-to-text:t" inset="0,0,0,0">
                <w:txbxContent>
                  <w:p w:rsidR="008018EB" w:rsidRDefault="008018EB">
                    <w:pPr>
                      <w:pStyle w:val="ac"/>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8018EB" w:rsidRDefault="008018E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B" w:rsidRDefault="008018EB">
    <w:pPr>
      <w:pStyle w:val="ac"/>
      <w:jc w:val="right"/>
    </w:pPr>
  </w:p>
  <w:p w:rsidR="008018EB" w:rsidRDefault="008018E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B" w:rsidRDefault="008018E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B" w:rsidRDefault="008018EB">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1905"/>
              <wp:wrapNone/>
              <wp:docPr id="1" name="文本框 3"/>
              <wp:cNvGraphicFramePr/>
              <a:graphic xmlns:a="http://schemas.openxmlformats.org/drawingml/2006/main">
                <a:graphicData uri="http://schemas.microsoft.com/office/word/2010/wordprocessingShape">
                  <wps:wsp>
                    <wps:cNvSpPr txBox="1"/>
                    <wps:spPr bwMode="auto">
                      <a:xfrm>
                        <a:off x="0" y="0"/>
                        <a:ext cx="179705" cy="139700"/>
                      </a:xfrm>
                      <a:prstGeom prst="rect">
                        <a:avLst/>
                      </a:prstGeom>
                      <a:noFill/>
                      <a:ln>
                        <a:noFill/>
                      </a:ln>
                    </wps:spPr>
                    <wps:txbx>
                      <w:txbxContent>
                        <w:p w:rsidR="008018EB" w:rsidRDefault="008018EB">
                          <w:pPr>
                            <w:pStyle w:val="ac"/>
                            <w:jc w:val="right"/>
                          </w:pPr>
                          <w:r>
                            <w:fldChar w:fldCharType="begin"/>
                          </w:r>
                          <w:r>
                            <w:instrText xml:space="preserve"> PAGE   \* MERGEFORMAT </w:instrText>
                          </w:r>
                          <w:r>
                            <w:fldChar w:fldCharType="separate"/>
                          </w:r>
                          <w:r w:rsidR="00BB4598">
                            <w:rPr>
                              <w:noProof/>
                            </w:rPr>
                            <w:t>- 30 -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" filled="f" stroked="f">
              <v:textbox style="mso-fit-shape-to-text:t" inset="0,0,0,0">
                <w:txbxContent>
                  <w:p w:rsidR="008018EB" w:rsidRDefault="008018EB">
                    <w:pPr>
                      <w:pStyle w:val="ac"/>
                      <w:jc w:val="right"/>
                    </w:pPr>
                    <w:r>
                      <w:fldChar w:fldCharType="begin"/>
                    </w:r>
                    <w:r>
                      <w:instrText xml:space="preserve"> PAGE   \* MERGEFORMAT </w:instrText>
                    </w:r>
                    <w:r>
                      <w:fldChar w:fldCharType="separate"/>
                    </w:r>
                    <w:r w:rsidR="00BB4598">
                      <w:rPr>
                        <w:noProof/>
                      </w:rPr>
                      <w:t>- 30 -</w:t>
                    </w:r>
                    <w:r>
                      <w:fldChar w:fldCharType="end"/>
                    </w:r>
                  </w:p>
                </w:txbxContent>
              </v:textbox>
              <w10:wrap anchorx="margin"/>
            </v:shape>
          </w:pict>
        </mc:Fallback>
      </mc:AlternateContent>
    </w:r>
  </w:p>
  <w:p w:rsidR="008018EB" w:rsidRDefault="008018EB">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B" w:rsidRDefault="008018E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E7" w:rsidRDefault="006C1AE7">
      <w:r>
        <w:separator/>
      </w:r>
    </w:p>
  </w:footnote>
  <w:footnote w:type="continuationSeparator" w:id="0">
    <w:p w:rsidR="006C1AE7" w:rsidRDefault="006C1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B" w:rsidRDefault="008018EB">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9"/>
    <w:multiLevelType w:val="multilevel"/>
    <w:tmpl w:val="00000009"/>
    <w:lvl w:ilvl="0">
      <w:start w:val="1"/>
      <w:numFmt w:val="decimal"/>
      <w:lvlText w:val="%1)"/>
      <w:lvlJc w:val="left"/>
      <w:pPr>
        <w:tabs>
          <w:tab w:val="left" w:pos="1050"/>
        </w:tabs>
        <w:ind w:left="1050" w:hanging="420"/>
      </w:pPr>
      <w:rPr>
        <w:rFonts w:cs="Times New Roman"/>
      </w:rPr>
    </w:lvl>
    <w:lvl w:ilvl="1">
      <w:start w:val="1"/>
      <w:numFmt w:val="japaneseCounting"/>
      <w:lvlText w:val="%2、"/>
      <w:lvlJc w:val="left"/>
      <w:pPr>
        <w:tabs>
          <w:tab w:val="left" w:pos="1530"/>
        </w:tabs>
        <w:ind w:left="1530" w:hanging="480"/>
      </w:pPr>
      <w:rPr>
        <w:rFonts w:cs="Times New Roman" w:hint="eastAsia"/>
      </w:rPr>
    </w:lvl>
    <w:lvl w:ilvl="2">
      <w:start w:val="1"/>
      <w:numFmt w:val="decimal"/>
      <w:lvlText w:val="%3、"/>
      <w:lvlJc w:val="left"/>
      <w:pPr>
        <w:tabs>
          <w:tab w:val="left" w:pos="1830"/>
        </w:tabs>
        <w:ind w:left="1830" w:hanging="360"/>
      </w:pPr>
      <w:rPr>
        <w:rFonts w:cs="Times New Roman" w:hint="eastAsia"/>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2">
    <w:nsid w:val="07C00A60"/>
    <w:multiLevelType w:val="multilevel"/>
    <w:tmpl w:val="07C00A60"/>
    <w:lvl w:ilvl="0">
      <w:start w:val="1"/>
      <w:numFmt w:val="japaneseCounting"/>
      <w:lvlText w:val="%1、"/>
      <w:lvlJc w:val="left"/>
      <w:pPr>
        <w:ind w:left="660" w:hanging="6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1CE1"/>
    <w:rsid w:val="00007E42"/>
    <w:rsid w:val="0002586D"/>
    <w:rsid w:val="00027AA3"/>
    <w:rsid w:val="00035FF1"/>
    <w:rsid w:val="000422D3"/>
    <w:rsid w:val="00042855"/>
    <w:rsid w:val="00046BCE"/>
    <w:rsid w:val="000511DA"/>
    <w:rsid w:val="00054646"/>
    <w:rsid w:val="00064641"/>
    <w:rsid w:val="00067CE4"/>
    <w:rsid w:val="000737DE"/>
    <w:rsid w:val="00073D28"/>
    <w:rsid w:val="00084F20"/>
    <w:rsid w:val="000A3F61"/>
    <w:rsid w:val="000B418D"/>
    <w:rsid w:val="000C7157"/>
    <w:rsid w:val="000D068D"/>
    <w:rsid w:val="000E1A8C"/>
    <w:rsid w:val="001011B5"/>
    <w:rsid w:val="00103831"/>
    <w:rsid w:val="00113C34"/>
    <w:rsid w:val="00126FB0"/>
    <w:rsid w:val="00137CC6"/>
    <w:rsid w:val="00146496"/>
    <w:rsid w:val="00161624"/>
    <w:rsid w:val="001750EE"/>
    <w:rsid w:val="00187236"/>
    <w:rsid w:val="00192C5C"/>
    <w:rsid w:val="00197421"/>
    <w:rsid w:val="001B28FF"/>
    <w:rsid w:val="001C34A7"/>
    <w:rsid w:val="001C3856"/>
    <w:rsid w:val="001D55EC"/>
    <w:rsid w:val="001E4C7C"/>
    <w:rsid w:val="001E7A59"/>
    <w:rsid w:val="00204144"/>
    <w:rsid w:val="00206D69"/>
    <w:rsid w:val="00215305"/>
    <w:rsid w:val="00216EF7"/>
    <w:rsid w:val="00220552"/>
    <w:rsid w:val="00226DBA"/>
    <w:rsid w:val="00232645"/>
    <w:rsid w:val="002341B5"/>
    <w:rsid w:val="00251792"/>
    <w:rsid w:val="00280949"/>
    <w:rsid w:val="00283FC8"/>
    <w:rsid w:val="00295C1F"/>
    <w:rsid w:val="002A0753"/>
    <w:rsid w:val="002A2D57"/>
    <w:rsid w:val="002B1ADA"/>
    <w:rsid w:val="002B3929"/>
    <w:rsid w:val="002B5FAD"/>
    <w:rsid w:val="002D0171"/>
    <w:rsid w:val="002D0BC2"/>
    <w:rsid w:val="00312752"/>
    <w:rsid w:val="00315E63"/>
    <w:rsid w:val="00326F49"/>
    <w:rsid w:val="00335AC5"/>
    <w:rsid w:val="00345FAD"/>
    <w:rsid w:val="00351DA9"/>
    <w:rsid w:val="00385122"/>
    <w:rsid w:val="0039484F"/>
    <w:rsid w:val="00394A7C"/>
    <w:rsid w:val="003C2E31"/>
    <w:rsid w:val="00405F18"/>
    <w:rsid w:val="00420352"/>
    <w:rsid w:val="00426B40"/>
    <w:rsid w:val="00476652"/>
    <w:rsid w:val="004D06C8"/>
    <w:rsid w:val="004D111E"/>
    <w:rsid w:val="004E558D"/>
    <w:rsid w:val="00504CC2"/>
    <w:rsid w:val="00507DA5"/>
    <w:rsid w:val="00526C11"/>
    <w:rsid w:val="0053051E"/>
    <w:rsid w:val="00535871"/>
    <w:rsid w:val="005434BD"/>
    <w:rsid w:val="00544CBE"/>
    <w:rsid w:val="00547C54"/>
    <w:rsid w:val="00574644"/>
    <w:rsid w:val="00592173"/>
    <w:rsid w:val="005935DE"/>
    <w:rsid w:val="00593D1F"/>
    <w:rsid w:val="005B773E"/>
    <w:rsid w:val="005C6F48"/>
    <w:rsid w:val="005D5EC9"/>
    <w:rsid w:val="005D6B83"/>
    <w:rsid w:val="005F07DA"/>
    <w:rsid w:val="005F6F4E"/>
    <w:rsid w:val="00630914"/>
    <w:rsid w:val="00637474"/>
    <w:rsid w:val="0066286D"/>
    <w:rsid w:val="00664DC5"/>
    <w:rsid w:val="006731D2"/>
    <w:rsid w:val="006948EE"/>
    <w:rsid w:val="00695A4D"/>
    <w:rsid w:val="006B4E5E"/>
    <w:rsid w:val="006C1AE7"/>
    <w:rsid w:val="006E70D3"/>
    <w:rsid w:val="006F3F45"/>
    <w:rsid w:val="006F6549"/>
    <w:rsid w:val="0074192C"/>
    <w:rsid w:val="00760916"/>
    <w:rsid w:val="00762119"/>
    <w:rsid w:val="00763916"/>
    <w:rsid w:val="00777142"/>
    <w:rsid w:val="0078682A"/>
    <w:rsid w:val="00786D6C"/>
    <w:rsid w:val="007C11DC"/>
    <w:rsid w:val="007D777F"/>
    <w:rsid w:val="007E5C60"/>
    <w:rsid w:val="007F5922"/>
    <w:rsid w:val="008018EB"/>
    <w:rsid w:val="00803D11"/>
    <w:rsid w:val="0082033E"/>
    <w:rsid w:val="00824D7A"/>
    <w:rsid w:val="0084458B"/>
    <w:rsid w:val="00850DD7"/>
    <w:rsid w:val="008651B3"/>
    <w:rsid w:val="00874F1D"/>
    <w:rsid w:val="008A4698"/>
    <w:rsid w:val="008B0005"/>
    <w:rsid w:val="008B096B"/>
    <w:rsid w:val="008C26A1"/>
    <w:rsid w:val="008D4148"/>
    <w:rsid w:val="008E0CB3"/>
    <w:rsid w:val="008F146F"/>
    <w:rsid w:val="009065CB"/>
    <w:rsid w:val="009306EB"/>
    <w:rsid w:val="00934D5E"/>
    <w:rsid w:val="00960456"/>
    <w:rsid w:val="009752D7"/>
    <w:rsid w:val="0098195E"/>
    <w:rsid w:val="0098275A"/>
    <w:rsid w:val="00986616"/>
    <w:rsid w:val="009879E0"/>
    <w:rsid w:val="00993BA8"/>
    <w:rsid w:val="00996780"/>
    <w:rsid w:val="009A072B"/>
    <w:rsid w:val="009B08BB"/>
    <w:rsid w:val="009B2BC8"/>
    <w:rsid w:val="009C2E79"/>
    <w:rsid w:val="009E3D35"/>
    <w:rsid w:val="009E52EA"/>
    <w:rsid w:val="009E7AF0"/>
    <w:rsid w:val="009F41F6"/>
    <w:rsid w:val="00A12770"/>
    <w:rsid w:val="00A32AA8"/>
    <w:rsid w:val="00A37D2E"/>
    <w:rsid w:val="00A40D3D"/>
    <w:rsid w:val="00A433D5"/>
    <w:rsid w:val="00A71005"/>
    <w:rsid w:val="00A96457"/>
    <w:rsid w:val="00A978F1"/>
    <w:rsid w:val="00AA7A2B"/>
    <w:rsid w:val="00AC2276"/>
    <w:rsid w:val="00AC7C04"/>
    <w:rsid w:val="00AD5EE0"/>
    <w:rsid w:val="00AE7D15"/>
    <w:rsid w:val="00B10E82"/>
    <w:rsid w:val="00B16041"/>
    <w:rsid w:val="00B1791A"/>
    <w:rsid w:val="00B2620C"/>
    <w:rsid w:val="00B427C8"/>
    <w:rsid w:val="00B61A8F"/>
    <w:rsid w:val="00B639E2"/>
    <w:rsid w:val="00B75A04"/>
    <w:rsid w:val="00B77904"/>
    <w:rsid w:val="00BB272E"/>
    <w:rsid w:val="00BB3E7D"/>
    <w:rsid w:val="00BB4598"/>
    <w:rsid w:val="00BC071D"/>
    <w:rsid w:val="00BE11C6"/>
    <w:rsid w:val="00BE1CD5"/>
    <w:rsid w:val="00BF52BA"/>
    <w:rsid w:val="00C15B81"/>
    <w:rsid w:val="00C22243"/>
    <w:rsid w:val="00C46C7C"/>
    <w:rsid w:val="00C4756B"/>
    <w:rsid w:val="00C60F01"/>
    <w:rsid w:val="00C624F9"/>
    <w:rsid w:val="00CA31C2"/>
    <w:rsid w:val="00CA63E8"/>
    <w:rsid w:val="00CB6E72"/>
    <w:rsid w:val="00CC3979"/>
    <w:rsid w:val="00CD4EE3"/>
    <w:rsid w:val="00CE5778"/>
    <w:rsid w:val="00CF68E3"/>
    <w:rsid w:val="00D00C6F"/>
    <w:rsid w:val="00D0211D"/>
    <w:rsid w:val="00D129ED"/>
    <w:rsid w:val="00D3231E"/>
    <w:rsid w:val="00D37873"/>
    <w:rsid w:val="00D411B8"/>
    <w:rsid w:val="00D52378"/>
    <w:rsid w:val="00D642E3"/>
    <w:rsid w:val="00D67223"/>
    <w:rsid w:val="00D701AE"/>
    <w:rsid w:val="00D730E8"/>
    <w:rsid w:val="00D97171"/>
    <w:rsid w:val="00D9786F"/>
    <w:rsid w:val="00DF6B73"/>
    <w:rsid w:val="00E05042"/>
    <w:rsid w:val="00E17D68"/>
    <w:rsid w:val="00E26B66"/>
    <w:rsid w:val="00E4525C"/>
    <w:rsid w:val="00E61C9F"/>
    <w:rsid w:val="00E8221D"/>
    <w:rsid w:val="00EA3AAB"/>
    <w:rsid w:val="00EB3906"/>
    <w:rsid w:val="00EB7D8A"/>
    <w:rsid w:val="00EC40D6"/>
    <w:rsid w:val="00ED64C5"/>
    <w:rsid w:val="00F05C9A"/>
    <w:rsid w:val="00F1310A"/>
    <w:rsid w:val="00F1439F"/>
    <w:rsid w:val="00F329A7"/>
    <w:rsid w:val="00F37ADF"/>
    <w:rsid w:val="00F44A45"/>
    <w:rsid w:val="00F7452B"/>
    <w:rsid w:val="00F82202"/>
    <w:rsid w:val="00F83937"/>
    <w:rsid w:val="00F84BF8"/>
    <w:rsid w:val="00F8689D"/>
    <w:rsid w:val="00F95FFC"/>
    <w:rsid w:val="00F96845"/>
    <w:rsid w:val="00FA507A"/>
    <w:rsid w:val="00FB5897"/>
    <w:rsid w:val="00FB75CF"/>
    <w:rsid w:val="00FD1B74"/>
    <w:rsid w:val="00FD3EF8"/>
    <w:rsid w:val="036C22AB"/>
    <w:rsid w:val="04877264"/>
    <w:rsid w:val="05482FD6"/>
    <w:rsid w:val="08AE389A"/>
    <w:rsid w:val="0CD33D9A"/>
    <w:rsid w:val="0E716F7D"/>
    <w:rsid w:val="1CBF43AA"/>
    <w:rsid w:val="1EC34D52"/>
    <w:rsid w:val="242B77DF"/>
    <w:rsid w:val="3B9720D8"/>
    <w:rsid w:val="526968DE"/>
    <w:rsid w:val="571710BE"/>
    <w:rsid w:val="5BF57036"/>
    <w:rsid w:val="64822722"/>
    <w:rsid w:val="6AB4719E"/>
    <w:rsid w:val="73E33E82"/>
    <w:rsid w:val="76DB5435"/>
    <w:rsid w:val="7838037B"/>
    <w:rsid w:val="78577A67"/>
    <w:rsid w:val="79757887"/>
    <w:rsid w:val="7C79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uiPriority="1"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1"/>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1"/>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1"/>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1"/>
    <w:qFormat/>
    <w:pPr>
      <w:keepNext/>
      <w:outlineLvl w:val="3"/>
    </w:pPr>
    <w:rPr>
      <w:rFonts w:ascii="宋体" w:hAnsi="宋体"/>
      <w:b/>
      <w:bCs/>
      <w:kern w:val="0"/>
      <w:sz w:val="24"/>
      <w:szCs w:val="24"/>
    </w:rPr>
  </w:style>
  <w:style w:type="paragraph" w:styleId="5">
    <w:name w:val="heading 5"/>
    <w:basedOn w:val="a"/>
    <w:next w:val="a"/>
    <w:link w:val="5Char"/>
    <w:uiPriority w:val="1"/>
    <w:qFormat/>
    <w:pPr>
      <w:keepNext/>
      <w:keepLines/>
      <w:spacing w:line="372" w:lineRule="auto"/>
      <w:outlineLvl w:val="4"/>
    </w:pPr>
    <w:rPr>
      <w:rFonts w:ascii="Times New Roman" w:hAnsi="Times New Roman"/>
      <w:b/>
      <w:kern w:val="0"/>
      <w:sz w:val="20"/>
      <w:szCs w:val="20"/>
    </w:rPr>
  </w:style>
  <w:style w:type="paragraph" w:styleId="6">
    <w:name w:val="heading 6"/>
    <w:basedOn w:val="a"/>
    <w:next w:val="a"/>
    <w:link w:val="6Char"/>
    <w:uiPriority w:val="1"/>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1"/>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1"/>
    <w:qFormat/>
    <w:locked/>
    <w:rPr>
      <w:rFonts w:ascii="Times New Roman" w:eastAsia="宋体" w:hAnsi="Times New Roman"/>
      <w:b/>
      <w:kern w:val="44"/>
      <w:sz w:val="44"/>
    </w:rPr>
  </w:style>
  <w:style w:type="character" w:customStyle="1" w:styleId="2Char">
    <w:name w:val="标题 2 Char"/>
    <w:link w:val="2"/>
    <w:uiPriority w:val="1"/>
    <w:qFormat/>
    <w:locked/>
    <w:rPr>
      <w:rFonts w:ascii="Arial" w:eastAsia="黑体" w:hAnsi="Arial"/>
      <w:b/>
      <w:kern w:val="0"/>
      <w:sz w:val="32"/>
    </w:rPr>
  </w:style>
  <w:style w:type="character" w:customStyle="1" w:styleId="3Char">
    <w:name w:val="标题 3 Char"/>
    <w:link w:val="3"/>
    <w:uiPriority w:val="1"/>
    <w:qFormat/>
    <w:locked/>
    <w:rPr>
      <w:rFonts w:ascii="Times New Roman" w:eastAsia="宋体" w:hAnsi="Times New Roman"/>
      <w:b/>
      <w:kern w:val="0"/>
      <w:sz w:val="32"/>
    </w:rPr>
  </w:style>
  <w:style w:type="character" w:customStyle="1" w:styleId="4Char">
    <w:name w:val="标题 4 Char"/>
    <w:link w:val="4"/>
    <w:uiPriority w:val="1"/>
    <w:qFormat/>
    <w:locked/>
    <w:rPr>
      <w:rFonts w:ascii="宋体" w:eastAsia="宋体" w:hAnsi="宋体"/>
      <w:b/>
      <w:kern w:val="0"/>
      <w:sz w:val="24"/>
    </w:rPr>
  </w:style>
  <w:style w:type="character" w:customStyle="1" w:styleId="5Char">
    <w:name w:val="标题 5 Char"/>
    <w:link w:val="5"/>
    <w:uiPriority w:val="1"/>
    <w:qFormat/>
    <w:locked/>
    <w:rPr>
      <w:rFonts w:ascii="Times New Roman" w:eastAsia="宋体" w:hAnsi="Times New Roman"/>
      <w:b/>
      <w:sz w:val="20"/>
    </w:rPr>
  </w:style>
  <w:style w:type="character" w:customStyle="1" w:styleId="Char8">
    <w:name w:val="页眉 Char"/>
    <w:link w:val="ad"/>
    <w:uiPriority w:val="99"/>
    <w:qFormat/>
    <w:locked/>
    <w:rPr>
      <w:sz w:val="18"/>
    </w:rPr>
  </w:style>
  <w:style w:type="character" w:customStyle="1" w:styleId="Char7">
    <w:name w:val="页脚 Char"/>
    <w:link w:val="ac"/>
    <w:uiPriority w:val="99"/>
    <w:qFormat/>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1"/>
    <w:qFormat/>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qFormat/>
    <w:locked/>
    <w:rPr>
      <w:rFonts w:ascii="Times New Roman" w:eastAsia="宋体" w:hAnsi="Times New Roman"/>
      <w:b/>
      <w:kern w:val="0"/>
      <w:sz w:val="20"/>
    </w:rPr>
  </w:style>
  <w:style w:type="character" w:customStyle="1" w:styleId="2Char0">
    <w:name w:val="正文文本缩进 2 Char"/>
    <w:link w:val="20"/>
    <w:uiPriority w:val="99"/>
    <w:qFormat/>
    <w:locked/>
    <w:rPr>
      <w:rFonts w:ascii="宋体" w:eastAsia="宋体" w:hAnsi="Times New Roman"/>
      <w:kern w:val="0"/>
      <w:sz w:val="20"/>
    </w:rPr>
  </w:style>
  <w:style w:type="character" w:customStyle="1" w:styleId="Char6">
    <w:name w:val="批注框文本 Char"/>
    <w:link w:val="ab"/>
    <w:uiPriority w:val="99"/>
    <w:qFormat/>
    <w:locked/>
    <w:rPr>
      <w:rFonts w:ascii="Times New Roman" w:eastAsia="宋体" w:hAnsi="Times New Roman"/>
      <w:kern w:val="0"/>
      <w:sz w:val="18"/>
    </w:rPr>
  </w:style>
  <w:style w:type="character" w:customStyle="1" w:styleId="3Char1">
    <w:name w:val="正文文本缩进 3 Char"/>
    <w:link w:val="32"/>
    <w:uiPriority w:val="99"/>
    <w:qFormat/>
    <w:locked/>
    <w:rPr>
      <w:rFonts w:ascii="Times New Roman" w:eastAsia="宋体" w:hAnsi="Times New Roman"/>
      <w:kern w:val="0"/>
      <w:sz w:val="20"/>
    </w:rPr>
  </w:style>
  <w:style w:type="character" w:customStyle="1" w:styleId="2Char1">
    <w:name w:val="正文文本 2 Char"/>
    <w:link w:val="22"/>
    <w:uiPriority w:val="99"/>
    <w:qFormat/>
    <w:locked/>
    <w:rPr>
      <w:rFonts w:ascii="Times New Roman" w:eastAsia="宋体" w:hAnsi="Times New Roman"/>
      <w:kern w:val="0"/>
      <w:sz w:val="20"/>
    </w:rPr>
  </w:style>
  <w:style w:type="character" w:customStyle="1" w:styleId="Char9">
    <w:name w:val="批注主题 Char"/>
    <w:link w:val="af0"/>
    <w:uiPriority w:val="99"/>
    <w:semiHidden/>
    <w:qFormat/>
    <w:locked/>
    <w:rPr>
      <w:rFonts w:ascii="Times New Roman" w:eastAsia="宋体" w:hAnsi="Times New Roman"/>
      <w:b/>
      <w:kern w:val="0"/>
      <w:sz w:val="20"/>
    </w:rPr>
  </w:style>
  <w:style w:type="character" w:customStyle="1" w:styleId="Chara">
    <w:name w:val="正文首行缩进 Char"/>
    <w:link w:val="af1"/>
    <w:uiPriority w:val="99"/>
    <w:qFormat/>
    <w:locked/>
    <w:rPr>
      <w:rFonts w:ascii="Times New Roman" w:eastAsia="楷体_GB2312" w:hAnsi="Times New Roman"/>
      <w:kern w:val="0"/>
      <w:sz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hAnsi="Times New Roman" w:cs="宋体"/>
      <w:sz w:val="24"/>
      <w:szCs w:val="24"/>
    </w:rPr>
  </w:style>
  <w:style w:type="paragraph" w:styleId="af8">
    <w:name w:val="List Paragraph"/>
    <w:basedOn w:val="a"/>
    <w:link w:val="Charc"/>
    <w:uiPriority w:val="1"/>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qFormat/>
    <w:rPr>
      <w:rFonts w:ascii="Tahoma" w:hAnsi="Tahoma"/>
      <w:sz w:val="24"/>
      <w:szCs w:val="20"/>
    </w:rPr>
  </w:style>
  <w:style w:type="paragraph" w:customStyle="1" w:styleId="CharCharChar1">
    <w:name w:val="Char Char Char1"/>
    <w:basedOn w:val="a"/>
    <w:uiPriority w:val="99"/>
    <w:qFormat/>
    <w:rPr>
      <w:rFonts w:ascii="Tahoma" w:hAnsi="Tahoma"/>
      <w:sz w:val="24"/>
      <w:szCs w:val="20"/>
    </w:rPr>
  </w:style>
  <w:style w:type="paragraph" w:customStyle="1" w:styleId="11">
    <w:name w:val="纯文本1"/>
    <w:basedOn w:val="a"/>
    <w:uiPriority w:val="99"/>
    <w:qFormat/>
    <w:pPr>
      <w:adjustRightInd w:val="0"/>
      <w:textAlignment w:val="baseline"/>
    </w:pPr>
    <w:rPr>
      <w:rFonts w:ascii="宋体" w:eastAsia="楷体_GB2312" w:hAnsi="Courier New"/>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c">
    <w:name w:val="列出段落 Char"/>
    <w:link w:val="af8"/>
    <w:uiPriority w:val="99"/>
    <w:qFormat/>
    <w:locked/>
    <w:rPr>
      <w:rFonts w:ascii="Times New Roman" w:eastAsia="宋体" w:hAnsi="Times New Roman"/>
      <w:sz w:val="20"/>
    </w:rPr>
  </w:style>
  <w:style w:type="character" w:customStyle="1" w:styleId="Char">
    <w:name w:val="正文缩进 Char"/>
    <w:link w:val="a3"/>
    <w:uiPriority w:val="99"/>
    <w:qFormat/>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qFormat/>
    <w:pPr>
      <w:widowControl/>
      <w:spacing w:line="240" w:lineRule="atLeast"/>
      <w:jc w:val="left"/>
      <w:outlineLvl w:val="0"/>
    </w:pPr>
    <w:rPr>
      <w:sz w:val="28"/>
      <w:szCs w:val="21"/>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6Char">
    <w:name w:val="标题 6 Char"/>
    <w:basedOn w:val="a0"/>
    <w:link w:val="6"/>
    <w:uiPriority w:val="1"/>
    <w:qFormat/>
    <w:rPr>
      <w:rFonts w:asciiTheme="majorHAnsi" w:eastAsiaTheme="majorEastAsia" w:hAnsiTheme="majorHAnsi" w:cstheme="majorBidi"/>
      <w:b/>
      <w:bCs/>
      <w:kern w:val="2"/>
      <w:sz w:val="24"/>
      <w:szCs w:val="24"/>
    </w:r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redfilenumber">
    <w:name w:val="redfilenumber"/>
    <w:basedOn w:val="a0"/>
    <w:rPr>
      <w:color w:val="BA2636"/>
      <w:sz w:val="18"/>
      <w:szCs w:val="18"/>
    </w:rPr>
  </w:style>
  <w:style w:type="character" w:customStyle="1" w:styleId="gjfg">
    <w:name w:val="gjfg"/>
    <w:basedOn w:val="a0"/>
  </w:style>
  <w:style w:type="character" w:customStyle="1" w:styleId="redfilefwwh">
    <w:name w:val="redfilefwwh"/>
    <w:basedOn w:val="a0"/>
    <w:rPr>
      <w:color w:val="BA2636"/>
      <w:sz w:val="18"/>
      <w:szCs w:val="18"/>
    </w:rPr>
  </w:style>
  <w:style w:type="character" w:customStyle="1" w:styleId="next">
    <w:name w:val="next"/>
    <w:basedOn w:val="a0"/>
    <w:rPr>
      <w:rFonts w:ascii="微软雅黑" w:eastAsia="微软雅黑" w:hAnsi="微软雅黑" w:cs="微软雅黑"/>
      <w:sz w:val="21"/>
      <w:szCs w:val="21"/>
    </w:rPr>
  </w:style>
  <w:style w:type="character" w:customStyle="1" w:styleId="next1">
    <w:name w:val="next1"/>
    <w:basedOn w:val="a0"/>
    <w:rPr>
      <w:color w:val="888888"/>
    </w:rPr>
  </w:style>
  <w:style w:type="character" w:customStyle="1" w:styleId="prev">
    <w:name w:val="prev"/>
    <w:basedOn w:val="a0"/>
    <w:rPr>
      <w:rFonts w:ascii="微软雅黑" w:eastAsia="微软雅黑" w:hAnsi="微软雅黑" w:cs="微软雅黑" w:hint="eastAsia"/>
      <w:sz w:val="21"/>
      <w:szCs w:val="21"/>
    </w:rPr>
  </w:style>
  <w:style w:type="character" w:customStyle="1" w:styleId="prev1">
    <w:name w:val="prev1"/>
    <w:basedOn w:val="a0"/>
    <w:rPr>
      <w:color w:val="888888"/>
    </w:rPr>
  </w:style>
  <w:style w:type="character" w:customStyle="1" w:styleId="displayarti">
    <w:name w:val="displayarti"/>
    <w:basedOn w:val="a0"/>
    <w:rPr>
      <w:color w:val="FFFFFF"/>
      <w:shd w:val="clear" w:color="auto" w:fill="A00000"/>
    </w:rPr>
  </w:style>
  <w:style w:type="character" w:customStyle="1" w:styleId="cfdate">
    <w:name w:val="cfdate"/>
    <w:basedOn w:val="a0"/>
    <w:rPr>
      <w:color w:val="333333"/>
      <w:sz w:val="18"/>
      <w:szCs w:val="18"/>
    </w:rPr>
  </w:style>
  <w:style w:type="character" w:customStyle="1" w:styleId="qxdate">
    <w:name w:val="qxdate"/>
    <w:basedOn w:val="a0"/>
    <w:rPr>
      <w:color w:val="333333"/>
      <w:sz w:val="18"/>
      <w:szCs w:val="18"/>
    </w:rPr>
  </w:style>
  <w:style w:type="character" w:customStyle="1" w:styleId="prev2">
    <w:name w:val="prev2"/>
    <w:basedOn w:val="a0"/>
    <w:rPr>
      <w:color w:val="888888"/>
    </w:rPr>
  </w:style>
  <w:style w:type="character" w:customStyle="1" w:styleId="prev3">
    <w:name w:val="prev3"/>
    <w:basedOn w:val="a0"/>
    <w:rPr>
      <w:rFonts w:ascii="微软雅黑" w:eastAsia="微软雅黑" w:hAnsi="微软雅黑" w:cs="微软雅黑"/>
      <w:sz w:val="21"/>
      <w:szCs w:val="21"/>
    </w:rPr>
  </w:style>
  <w:style w:type="character" w:customStyle="1" w:styleId="next2">
    <w:name w:val="next2"/>
    <w:basedOn w:val="a0"/>
    <w:rPr>
      <w:color w:val="888888"/>
    </w:rPr>
  </w:style>
  <w:style w:type="character" w:customStyle="1" w:styleId="next3">
    <w:name w:val="next3"/>
    <w:basedOn w:val="a0"/>
    <w:rPr>
      <w:rFonts w:ascii="微软雅黑" w:eastAsia="微软雅黑" w:hAnsi="微软雅黑" w:cs="微软雅黑" w:hint="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uiPriority="1"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1"/>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1"/>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1"/>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1"/>
    <w:qFormat/>
    <w:pPr>
      <w:keepNext/>
      <w:outlineLvl w:val="3"/>
    </w:pPr>
    <w:rPr>
      <w:rFonts w:ascii="宋体" w:hAnsi="宋体"/>
      <w:b/>
      <w:bCs/>
      <w:kern w:val="0"/>
      <w:sz w:val="24"/>
      <w:szCs w:val="24"/>
    </w:rPr>
  </w:style>
  <w:style w:type="paragraph" w:styleId="5">
    <w:name w:val="heading 5"/>
    <w:basedOn w:val="a"/>
    <w:next w:val="a"/>
    <w:link w:val="5Char"/>
    <w:uiPriority w:val="1"/>
    <w:qFormat/>
    <w:pPr>
      <w:keepNext/>
      <w:keepLines/>
      <w:spacing w:line="372" w:lineRule="auto"/>
      <w:outlineLvl w:val="4"/>
    </w:pPr>
    <w:rPr>
      <w:rFonts w:ascii="Times New Roman" w:hAnsi="Times New Roman"/>
      <w:b/>
      <w:kern w:val="0"/>
      <w:sz w:val="20"/>
      <w:szCs w:val="20"/>
    </w:rPr>
  </w:style>
  <w:style w:type="paragraph" w:styleId="6">
    <w:name w:val="heading 6"/>
    <w:basedOn w:val="a"/>
    <w:next w:val="a"/>
    <w:link w:val="6Char"/>
    <w:uiPriority w:val="1"/>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1"/>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1"/>
    <w:qFormat/>
    <w:locked/>
    <w:rPr>
      <w:rFonts w:ascii="Times New Roman" w:eastAsia="宋体" w:hAnsi="Times New Roman"/>
      <w:b/>
      <w:kern w:val="44"/>
      <w:sz w:val="44"/>
    </w:rPr>
  </w:style>
  <w:style w:type="character" w:customStyle="1" w:styleId="2Char">
    <w:name w:val="标题 2 Char"/>
    <w:link w:val="2"/>
    <w:uiPriority w:val="1"/>
    <w:qFormat/>
    <w:locked/>
    <w:rPr>
      <w:rFonts w:ascii="Arial" w:eastAsia="黑体" w:hAnsi="Arial"/>
      <w:b/>
      <w:kern w:val="0"/>
      <w:sz w:val="32"/>
    </w:rPr>
  </w:style>
  <w:style w:type="character" w:customStyle="1" w:styleId="3Char">
    <w:name w:val="标题 3 Char"/>
    <w:link w:val="3"/>
    <w:uiPriority w:val="1"/>
    <w:qFormat/>
    <w:locked/>
    <w:rPr>
      <w:rFonts w:ascii="Times New Roman" w:eastAsia="宋体" w:hAnsi="Times New Roman"/>
      <w:b/>
      <w:kern w:val="0"/>
      <w:sz w:val="32"/>
    </w:rPr>
  </w:style>
  <w:style w:type="character" w:customStyle="1" w:styleId="4Char">
    <w:name w:val="标题 4 Char"/>
    <w:link w:val="4"/>
    <w:uiPriority w:val="1"/>
    <w:qFormat/>
    <w:locked/>
    <w:rPr>
      <w:rFonts w:ascii="宋体" w:eastAsia="宋体" w:hAnsi="宋体"/>
      <w:b/>
      <w:kern w:val="0"/>
      <w:sz w:val="24"/>
    </w:rPr>
  </w:style>
  <w:style w:type="character" w:customStyle="1" w:styleId="5Char">
    <w:name w:val="标题 5 Char"/>
    <w:link w:val="5"/>
    <w:uiPriority w:val="1"/>
    <w:qFormat/>
    <w:locked/>
    <w:rPr>
      <w:rFonts w:ascii="Times New Roman" w:eastAsia="宋体" w:hAnsi="Times New Roman"/>
      <w:b/>
      <w:sz w:val="20"/>
    </w:rPr>
  </w:style>
  <w:style w:type="character" w:customStyle="1" w:styleId="Char8">
    <w:name w:val="页眉 Char"/>
    <w:link w:val="ad"/>
    <w:uiPriority w:val="99"/>
    <w:qFormat/>
    <w:locked/>
    <w:rPr>
      <w:sz w:val="18"/>
    </w:rPr>
  </w:style>
  <w:style w:type="character" w:customStyle="1" w:styleId="Char7">
    <w:name w:val="页脚 Char"/>
    <w:link w:val="ac"/>
    <w:uiPriority w:val="99"/>
    <w:qFormat/>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1"/>
    <w:qFormat/>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qFormat/>
    <w:locked/>
    <w:rPr>
      <w:rFonts w:ascii="Times New Roman" w:eastAsia="宋体" w:hAnsi="Times New Roman"/>
      <w:b/>
      <w:kern w:val="0"/>
      <w:sz w:val="20"/>
    </w:rPr>
  </w:style>
  <w:style w:type="character" w:customStyle="1" w:styleId="2Char0">
    <w:name w:val="正文文本缩进 2 Char"/>
    <w:link w:val="20"/>
    <w:uiPriority w:val="99"/>
    <w:qFormat/>
    <w:locked/>
    <w:rPr>
      <w:rFonts w:ascii="宋体" w:eastAsia="宋体" w:hAnsi="Times New Roman"/>
      <w:kern w:val="0"/>
      <w:sz w:val="20"/>
    </w:rPr>
  </w:style>
  <w:style w:type="character" w:customStyle="1" w:styleId="Char6">
    <w:name w:val="批注框文本 Char"/>
    <w:link w:val="ab"/>
    <w:uiPriority w:val="99"/>
    <w:qFormat/>
    <w:locked/>
    <w:rPr>
      <w:rFonts w:ascii="Times New Roman" w:eastAsia="宋体" w:hAnsi="Times New Roman"/>
      <w:kern w:val="0"/>
      <w:sz w:val="18"/>
    </w:rPr>
  </w:style>
  <w:style w:type="character" w:customStyle="1" w:styleId="3Char1">
    <w:name w:val="正文文本缩进 3 Char"/>
    <w:link w:val="32"/>
    <w:uiPriority w:val="99"/>
    <w:qFormat/>
    <w:locked/>
    <w:rPr>
      <w:rFonts w:ascii="Times New Roman" w:eastAsia="宋体" w:hAnsi="Times New Roman"/>
      <w:kern w:val="0"/>
      <w:sz w:val="20"/>
    </w:rPr>
  </w:style>
  <w:style w:type="character" w:customStyle="1" w:styleId="2Char1">
    <w:name w:val="正文文本 2 Char"/>
    <w:link w:val="22"/>
    <w:uiPriority w:val="99"/>
    <w:qFormat/>
    <w:locked/>
    <w:rPr>
      <w:rFonts w:ascii="Times New Roman" w:eastAsia="宋体" w:hAnsi="Times New Roman"/>
      <w:kern w:val="0"/>
      <w:sz w:val="20"/>
    </w:rPr>
  </w:style>
  <w:style w:type="character" w:customStyle="1" w:styleId="Char9">
    <w:name w:val="批注主题 Char"/>
    <w:link w:val="af0"/>
    <w:uiPriority w:val="99"/>
    <w:semiHidden/>
    <w:qFormat/>
    <w:locked/>
    <w:rPr>
      <w:rFonts w:ascii="Times New Roman" w:eastAsia="宋体" w:hAnsi="Times New Roman"/>
      <w:b/>
      <w:kern w:val="0"/>
      <w:sz w:val="20"/>
    </w:rPr>
  </w:style>
  <w:style w:type="character" w:customStyle="1" w:styleId="Chara">
    <w:name w:val="正文首行缩进 Char"/>
    <w:link w:val="af1"/>
    <w:uiPriority w:val="99"/>
    <w:qFormat/>
    <w:locked/>
    <w:rPr>
      <w:rFonts w:ascii="Times New Roman" w:eastAsia="楷体_GB2312" w:hAnsi="Times New Roman"/>
      <w:kern w:val="0"/>
      <w:sz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hAnsi="Times New Roman" w:cs="宋体"/>
      <w:sz w:val="24"/>
      <w:szCs w:val="24"/>
    </w:rPr>
  </w:style>
  <w:style w:type="paragraph" w:styleId="af8">
    <w:name w:val="List Paragraph"/>
    <w:basedOn w:val="a"/>
    <w:link w:val="Charc"/>
    <w:uiPriority w:val="1"/>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qFormat/>
    <w:rPr>
      <w:rFonts w:ascii="Tahoma" w:hAnsi="Tahoma"/>
      <w:sz w:val="24"/>
      <w:szCs w:val="20"/>
    </w:rPr>
  </w:style>
  <w:style w:type="paragraph" w:customStyle="1" w:styleId="CharCharChar1">
    <w:name w:val="Char Char Char1"/>
    <w:basedOn w:val="a"/>
    <w:uiPriority w:val="99"/>
    <w:qFormat/>
    <w:rPr>
      <w:rFonts w:ascii="Tahoma" w:hAnsi="Tahoma"/>
      <w:sz w:val="24"/>
      <w:szCs w:val="20"/>
    </w:rPr>
  </w:style>
  <w:style w:type="paragraph" w:customStyle="1" w:styleId="11">
    <w:name w:val="纯文本1"/>
    <w:basedOn w:val="a"/>
    <w:uiPriority w:val="99"/>
    <w:qFormat/>
    <w:pPr>
      <w:adjustRightInd w:val="0"/>
      <w:textAlignment w:val="baseline"/>
    </w:pPr>
    <w:rPr>
      <w:rFonts w:ascii="宋体" w:eastAsia="楷体_GB2312" w:hAnsi="Courier New"/>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c">
    <w:name w:val="列出段落 Char"/>
    <w:link w:val="af8"/>
    <w:uiPriority w:val="99"/>
    <w:qFormat/>
    <w:locked/>
    <w:rPr>
      <w:rFonts w:ascii="Times New Roman" w:eastAsia="宋体" w:hAnsi="Times New Roman"/>
      <w:sz w:val="20"/>
    </w:rPr>
  </w:style>
  <w:style w:type="character" w:customStyle="1" w:styleId="Char">
    <w:name w:val="正文缩进 Char"/>
    <w:link w:val="a3"/>
    <w:uiPriority w:val="99"/>
    <w:qFormat/>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qFormat/>
    <w:pPr>
      <w:widowControl/>
      <w:spacing w:line="240" w:lineRule="atLeast"/>
      <w:jc w:val="left"/>
      <w:outlineLvl w:val="0"/>
    </w:pPr>
    <w:rPr>
      <w:sz w:val="28"/>
      <w:szCs w:val="21"/>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6Char">
    <w:name w:val="标题 6 Char"/>
    <w:basedOn w:val="a0"/>
    <w:link w:val="6"/>
    <w:uiPriority w:val="1"/>
    <w:qFormat/>
    <w:rPr>
      <w:rFonts w:asciiTheme="majorHAnsi" w:eastAsiaTheme="majorEastAsia" w:hAnsiTheme="majorHAnsi" w:cstheme="majorBidi"/>
      <w:b/>
      <w:bCs/>
      <w:kern w:val="2"/>
      <w:sz w:val="24"/>
      <w:szCs w:val="24"/>
    </w:r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redfilenumber">
    <w:name w:val="redfilenumber"/>
    <w:basedOn w:val="a0"/>
    <w:rPr>
      <w:color w:val="BA2636"/>
      <w:sz w:val="18"/>
      <w:szCs w:val="18"/>
    </w:rPr>
  </w:style>
  <w:style w:type="character" w:customStyle="1" w:styleId="gjfg">
    <w:name w:val="gjfg"/>
    <w:basedOn w:val="a0"/>
  </w:style>
  <w:style w:type="character" w:customStyle="1" w:styleId="redfilefwwh">
    <w:name w:val="redfilefwwh"/>
    <w:basedOn w:val="a0"/>
    <w:rPr>
      <w:color w:val="BA2636"/>
      <w:sz w:val="18"/>
      <w:szCs w:val="18"/>
    </w:rPr>
  </w:style>
  <w:style w:type="character" w:customStyle="1" w:styleId="next">
    <w:name w:val="next"/>
    <w:basedOn w:val="a0"/>
    <w:rPr>
      <w:rFonts w:ascii="微软雅黑" w:eastAsia="微软雅黑" w:hAnsi="微软雅黑" w:cs="微软雅黑"/>
      <w:sz w:val="21"/>
      <w:szCs w:val="21"/>
    </w:rPr>
  </w:style>
  <w:style w:type="character" w:customStyle="1" w:styleId="next1">
    <w:name w:val="next1"/>
    <w:basedOn w:val="a0"/>
    <w:rPr>
      <w:color w:val="888888"/>
    </w:rPr>
  </w:style>
  <w:style w:type="character" w:customStyle="1" w:styleId="prev">
    <w:name w:val="prev"/>
    <w:basedOn w:val="a0"/>
    <w:rPr>
      <w:rFonts w:ascii="微软雅黑" w:eastAsia="微软雅黑" w:hAnsi="微软雅黑" w:cs="微软雅黑" w:hint="eastAsia"/>
      <w:sz w:val="21"/>
      <w:szCs w:val="21"/>
    </w:rPr>
  </w:style>
  <w:style w:type="character" w:customStyle="1" w:styleId="prev1">
    <w:name w:val="prev1"/>
    <w:basedOn w:val="a0"/>
    <w:rPr>
      <w:color w:val="888888"/>
    </w:rPr>
  </w:style>
  <w:style w:type="character" w:customStyle="1" w:styleId="displayarti">
    <w:name w:val="displayarti"/>
    <w:basedOn w:val="a0"/>
    <w:rPr>
      <w:color w:val="FFFFFF"/>
      <w:shd w:val="clear" w:color="auto" w:fill="A00000"/>
    </w:rPr>
  </w:style>
  <w:style w:type="character" w:customStyle="1" w:styleId="cfdate">
    <w:name w:val="cfdate"/>
    <w:basedOn w:val="a0"/>
    <w:rPr>
      <w:color w:val="333333"/>
      <w:sz w:val="18"/>
      <w:szCs w:val="18"/>
    </w:rPr>
  </w:style>
  <w:style w:type="character" w:customStyle="1" w:styleId="qxdate">
    <w:name w:val="qxdate"/>
    <w:basedOn w:val="a0"/>
    <w:rPr>
      <w:color w:val="333333"/>
      <w:sz w:val="18"/>
      <w:szCs w:val="18"/>
    </w:rPr>
  </w:style>
  <w:style w:type="character" w:customStyle="1" w:styleId="prev2">
    <w:name w:val="prev2"/>
    <w:basedOn w:val="a0"/>
    <w:rPr>
      <w:color w:val="888888"/>
    </w:rPr>
  </w:style>
  <w:style w:type="character" w:customStyle="1" w:styleId="prev3">
    <w:name w:val="prev3"/>
    <w:basedOn w:val="a0"/>
    <w:rPr>
      <w:rFonts w:ascii="微软雅黑" w:eastAsia="微软雅黑" w:hAnsi="微软雅黑" w:cs="微软雅黑"/>
      <w:sz w:val="21"/>
      <w:szCs w:val="21"/>
    </w:rPr>
  </w:style>
  <w:style w:type="character" w:customStyle="1" w:styleId="next2">
    <w:name w:val="next2"/>
    <w:basedOn w:val="a0"/>
    <w:rPr>
      <w:color w:val="888888"/>
    </w:rPr>
  </w:style>
  <w:style w:type="character" w:customStyle="1" w:styleId="next3">
    <w:name w:val="next3"/>
    <w:basedOn w:val="a0"/>
    <w:rPr>
      <w:rFonts w:ascii="微软雅黑" w:eastAsia="微软雅黑" w:hAnsi="微软雅黑" w:cs="微软雅黑"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57</Pages>
  <Words>3807</Words>
  <Characters>21706</Characters>
  <Application>Microsoft Office Word</Application>
  <DocSecurity>0</DocSecurity>
  <Lines>180</Lines>
  <Paragraphs>50</Paragraphs>
  <ScaleCrop>false</ScaleCrop>
  <Company>China</Company>
  <LinksUpToDate>false</LinksUpToDate>
  <CharactersWithSpaces>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永城市公共资源交易中心:陈庆林</cp:lastModifiedBy>
  <cp:revision>49</cp:revision>
  <cp:lastPrinted>2020-11-26T02:18:00Z</cp:lastPrinted>
  <dcterms:created xsi:type="dcterms:W3CDTF">2020-09-22T02:50:00Z</dcterms:created>
  <dcterms:modified xsi:type="dcterms:W3CDTF">2020-12-21T01:20:00Z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