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28" w:rsidRPr="00CA4128" w:rsidRDefault="00EE15F5" w:rsidP="00CA412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更正前：</w:t>
      </w:r>
    </w:p>
    <w:p w:rsidR="00CA4128" w:rsidRPr="00CA4128" w:rsidRDefault="00CA4128" w:rsidP="00CA4128">
      <w:pPr>
        <w:pStyle w:val="a0"/>
        <w:jc w:val="center"/>
        <w:rPr>
          <w:rFonts w:hint="eastAsia"/>
          <w:b/>
          <w:bCs/>
          <w:sz w:val="40"/>
          <w:szCs w:val="28"/>
        </w:rPr>
      </w:pPr>
      <w:bookmarkStart w:id="0" w:name="_Toc47362171"/>
      <w:bookmarkStart w:id="1" w:name="_GoBack"/>
      <w:bookmarkEnd w:id="1"/>
      <w:r w:rsidRPr="00724462">
        <w:rPr>
          <w:rFonts w:hint="eastAsia"/>
          <w:b/>
          <w:bCs/>
          <w:sz w:val="40"/>
          <w:szCs w:val="28"/>
        </w:rPr>
        <w:t>第五章</w:t>
      </w:r>
      <w:r w:rsidRPr="00724462">
        <w:rPr>
          <w:b/>
          <w:bCs/>
          <w:sz w:val="40"/>
          <w:szCs w:val="28"/>
        </w:rPr>
        <w:t xml:space="preserve"> </w:t>
      </w:r>
      <w:bookmarkStart w:id="2" w:name="_Hlk45265930"/>
      <w:r w:rsidRPr="00724462">
        <w:rPr>
          <w:rFonts w:hint="eastAsia"/>
          <w:b/>
          <w:bCs/>
          <w:sz w:val="40"/>
          <w:szCs w:val="28"/>
        </w:rPr>
        <w:t>谈判项目说明和要求</w:t>
      </w:r>
      <w:bookmarkEnd w:id="0"/>
      <w:bookmarkEnd w:id="2"/>
    </w:p>
    <w:p w:rsidR="00EE15F5" w:rsidRDefault="00EE15F5" w:rsidP="00EE15F5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1 、主要技术参数</w:t>
      </w:r>
    </w:p>
    <w:p w:rsidR="00EE15F5" w:rsidRDefault="00EE15F5" w:rsidP="00EE15F5">
      <w:pPr>
        <w:pStyle w:val="a8"/>
        <w:numPr>
          <w:ilvl w:val="0"/>
          <w:numId w:val="1"/>
        </w:numPr>
        <w:ind w:firstLineChars="0"/>
        <w:jc w:val="left"/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Cs/>
          <w:sz w:val="28"/>
          <w:szCs w:val="28"/>
        </w:rPr>
        <w:t>最大作业高度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≥16米；</w:t>
      </w:r>
    </w:p>
    <w:p w:rsidR="00EE15F5" w:rsidRDefault="00EE15F5" w:rsidP="00EE15F5">
      <w:pPr>
        <w:pStyle w:val="a6"/>
        <w:numPr>
          <w:ilvl w:val="0"/>
          <w:numId w:val="1"/>
        </w:numPr>
        <w:adjustRightInd/>
        <w:spacing w:after="120"/>
        <w:jc w:val="both"/>
        <w:textAlignment w:val="auto"/>
        <w:rPr>
          <w:rFonts w:asciiTheme="minorEastAsia" w:eastAsiaTheme="minorEastAsia" w:hAnsiTheme="minorEastAsia" w:cs="仿宋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最大作业高度时作业幅度</w:t>
      </w:r>
      <w:r>
        <w:rPr>
          <w:rFonts w:asciiTheme="minorEastAsia" w:eastAsiaTheme="minorEastAsia" w:hAnsiTheme="minorEastAsia" w:cs="仿宋" w:hint="eastAsia"/>
          <w:szCs w:val="28"/>
        </w:rPr>
        <w:t>≥2.2米</w:t>
      </w:r>
    </w:p>
    <w:p w:rsidR="00EE15F5" w:rsidRDefault="00EE15F5" w:rsidP="00EE15F5">
      <w:pPr>
        <w:pStyle w:val="a6"/>
        <w:numPr>
          <w:ilvl w:val="0"/>
          <w:numId w:val="1"/>
        </w:numPr>
        <w:adjustRightInd/>
        <w:spacing w:after="120"/>
        <w:jc w:val="both"/>
        <w:textAlignment w:val="auto"/>
        <w:rPr>
          <w:rFonts w:asciiTheme="minorEastAsia" w:eastAsiaTheme="minorEastAsia" w:hAnsiTheme="minorEastAsia" w:cs="仿宋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最大作业幅度</w:t>
      </w:r>
      <w:r>
        <w:rPr>
          <w:rFonts w:asciiTheme="minorEastAsia" w:eastAsiaTheme="minorEastAsia" w:hAnsiTheme="minorEastAsia" w:cs="仿宋" w:hint="eastAsia"/>
          <w:szCs w:val="28"/>
        </w:rPr>
        <w:t>≥7米</w:t>
      </w:r>
    </w:p>
    <w:p w:rsidR="00EE15F5" w:rsidRDefault="00EE15F5" w:rsidP="00EE15F5">
      <w:pPr>
        <w:pStyle w:val="a6"/>
        <w:numPr>
          <w:ilvl w:val="0"/>
          <w:numId w:val="1"/>
        </w:numPr>
        <w:adjustRightInd/>
        <w:spacing w:after="120"/>
        <w:jc w:val="both"/>
        <w:textAlignment w:val="auto"/>
        <w:rPr>
          <w:rFonts w:asciiTheme="minorEastAsia" w:eastAsiaTheme="minorEastAsia" w:hAnsiTheme="minorEastAsia" w:cs="仿宋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最大作业幅度时作业高度</w:t>
      </w:r>
      <w:r>
        <w:rPr>
          <w:rFonts w:asciiTheme="minorEastAsia" w:eastAsiaTheme="minorEastAsia" w:hAnsiTheme="minorEastAsia" w:cs="仿宋" w:hint="eastAsia"/>
          <w:szCs w:val="28"/>
        </w:rPr>
        <w:t>≥8.8米</w:t>
      </w:r>
    </w:p>
    <w:p w:rsidR="00EE15F5" w:rsidRDefault="00EE15F5" w:rsidP="00EE15F5">
      <w:pPr>
        <w:pStyle w:val="a6"/>
        <w:numPr>
          <w:ilvl w:val="0"/>
          <w:numId w:val="1"/>
        </w:numPr>
        <w:adjustRightInd/>
        <w:spacing w:after="120"/>
        <w:jc w:val="both"/>
        <w:textAlignment w:val="auto"/>
        <w:rPr>
          <w:rFonts w:asciiTheme="minorEastAsia" w:eastAsiaTheme="minorEastAsia" w:hAnsiTheme="minorEastAsia"/>
          <w:szCs w:val="28"/>
        </w:rPr>
      </w:pPr>
      <w:proofErr w:type="gramStart"/>
      <w:r>
        <w:rPr>
          <w:rFonts w:asciiTheme="minorEastAsia" w:eastAsiaTheme="minorEastAsia" w:hAnsiTheme="minorEastAsia" w:cs="仿宋" w:hint="eastAsia"/>
          <w:szCs w:val="28"/>
        </w:rPr>
        <w:t>吊勾</w:t>
      </w:r>
      <w:proofErr w:type="gramEnd"/>
      <w:r>
        <w:rPr>
          <w:rFonts w:asciiTheme="minorEastAsia" w:eastAsiaTheme="minorEastAsia" w:hAnsiTheme="minorEastAsia" w:cs="仿宋" w:hint="eastAsia"/>
          <w:szCs w:val="28"/>
        </w:rPr>
        <w:t>起吊质量≥900KG,起吊高度≥8.5米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（6）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最大总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质量≤5800kg；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（7） 整备质量≤5400kg；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（8） 前悬≤</w:t>
      </w:r>
      <w:r>
        <w:rPr>
          <w:rFonts w:asciiTheme="minorEastAsia" w:eastAsiaTheme="minorEastAsia" w:hAnsiTheme="minorEastAsia"/>
          <w:sz w:val="28"/>
          <w:szCs w:val="28"/>
        </w:rPr>
        <w:t>10</w:t>
      </w:r>
      <w:r>
        <w:rPr>
          <w:rFonts w:asciiTheme="minorEastAsia" w:eastAsiaTheme="minorEastAsia" w:hAnsiTheme="minorEastAsia" w:hint="eastAsia"/>
          <w:sz w:val="28"/>
          <w:szCs w:val="28"/>
        </w:rPr>
        <w:t>60mm；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（9） 后悬≤2200mm；</w:t>
      </w:r>
    </w:p>
    <w:p w:rsidR="00EE15F5" w:rsidRDefault="00EE15F5" w:rsidP="00EE15F5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 、工作斗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（1）作业平台≥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1080X620X1100mm；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 作业平台额定载荷≥200kg；</w:t>
      </w:r>
    </w:p>
    <w:p w:rsidR="00EE15F5" w:rsidRDefault="00EE15F5" w:rsidP="00EE15F5">
      <w:pPr>
        <w:pStyle w:val="a8"/>
        <w:numPr>
          <w:ilvl w:val="0"/>
          <w:numId w:val="2"/>
        </w:numPr>
        <w:spacing w:line="480" w:lineRule="exact"/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工作平台可控制发动机的点火熄火装置。</w:t>
      </w:r>
    </w:p>
    <w:p w:rsidR="00EE15F5" w:rsidRDefault="00EE15F5" w:rsidP="00EE15F5">
      <w:pPr>
        <w:spacing w:line="48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(4)  配置两副安全带，</w:t>
      </w:r>
      <w:proofErr w:type="gramStart"/>
      <w:r>
        <w:rPr>
          <w:rFonts w:ascii="宋体" w:hAnsi="宋体" w:hint="eastAsia"/>
          <w:sz w:val="28"/>
          <w:szCs w:val="28"/>
        </w:rPr>
        <w:t>供操作</w:t>
      </w:r>
      <w:proofErr w:type="gramEnd"/>
      <w:r>
        <w:rPr>
          <w:rFonts w:ascii="宋体" w:hAnsi="宋体" w:hint="eastAsia"/>
          <w:sz w:val="28"/>
          <w:szCs w:val="28"/>
        </w:rPr>
        <w:t>人员高空作业时使用。</w:t>
      </w:r>
    </w:p>
    <w:p w:rsidR="00EE15F5" w:rsidRDefault="00EE15F5" w:rsidP="00EE15F5">
      <w:pPr>
        <w:pStyle w:val="a7"/>
        <w:spacing w:line="480" w:lineRule="exact"/>
        <w:ind w:firstLineChars="200" w:firstLine="562"/>
        <w:rPr>
          <w:rFonts w:asciiTheme="minorEastAsia" w:eastAsiaTheme="minorEastAsia" w:hAnsiTheme="minorEastAsia"/>
          <w:b w:val="0"/>
          <w:kern w:val="2"/>
          <w:szCs w:val="28"/>
        </w:rPr>
      </w:pPr>
      <w:r>
        <w:rPr>
          <w:rFonts w:asciiTheme="minorEastAsia" w:eastAsiaTheme="minorEastAsia" w:hAnsiTheme="minorEastAsia" w:hint="eastAsia"/>
          <w:kern w:val="2"/>
          <w:szCs w:val="28"/>
        </w:rPr>
        <w:t>3 、工作臂及平衡机构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（1）臂架结构形式：三节折叠臂；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（2）调平系统：拉杆式或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机械式软索自动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调平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（3）全回转</w:t>
      </w:r>
    </w:p>
    <w:p w:rsidR="00EE15F5" w:rsidRDefault="00EE15F5" w:rsidP="00EE15F5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4 、液压系统及安全保护装置</w:t>
      </w:r>
    </w:p>
    <w:p w:rsidR="00EE15F5" w:rsidRDefault="00EE15F5" w:rsidP="00EE15F5">
      <w:pPr>
        <w:pStyle w:val="a8"/>
        <w:spacing w:line="480" w:lineRule="exact"/>
        <w:ind w:left="42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（1）液压部件采用国产或进口优质产品</w:t>
      </w:r>
    </w:p>
    <w:p w:rsidR="00EE15F5" w:rsidRDefault="00EE15F5" w:rsidP="00EE15F5">
      <w:pPr>
        <w:pStyle w:val="a8"/>
        <w:spacing w:line="480" w:lineRule="exact"/>
        <w:ind w:left="42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（2）液压系统压力过大保护装置</w:t>
      </w:r>
    </w:p>
    <w:p w:rsidR="00EE15F5" w:rsidRDefault="00EE15F5" w:rsidP="00EE15F5">
      <w:pPr>
        <w:pStyle w:val="a8"/>
        <w:spacing w:line="480" w:lineRule="exact"/>
        <w:ind w:left="42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（3）上下车互锁装置</w:t>
      </w:r>
    </w:p>
    <w:p w:rsidR="00EE15F5" w:rsidRDefault="00EE15F5" w:rsidP="00EE15F5">
      <w:pPr>
        <w:pStyle w:val="a8"/>
        <w:spacing w:line="480" w:lineRule="exact"/>
        <w:ind w:left="42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（4）支腿防止意外回缩装置</w:t>
      </w:r>
    </w:p>
    <w:p w:rsidR="00EE15F5" w:rsidRDefault="00EE15F5" w:rsidP="00EE15F5">
      <w:pPr>
        <w:pStyle w:val="a8"/>
        <w:spacing w:line="480" w:lineRule="exact"/>
        <w:ind w:left="42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（5）臂架油缸防止意外回缩装置，并可调节伸缩速度</w:t>
      </w:r>
    </w:p>
    <w:p w:rsidR="00EE15F5" w:rsidRDefault="00EE15F5" w:rsidP="00EE15F5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5、底盘及车厢</w:t>
      </w:r>
    </w:p>
    <w:p w:rsidR="00EE15F5" w:rsidRDefault="00EE15F5" w:rsidP="00EE15F5">
      <w:pPr>
        <w:spacing w:line="480" w:lineRule="exact"/>
        <w:ind w:leftChars="200" w:left="98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（1）底盘采用知名底盘或更优底盘,国ⅤI排放标准, 柴油发动机，功率≥85kw；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（2）驾乘人数：2+3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（3）整车静止收缩长度≥7550mm；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（4）整车静止收缩宽度≥2020mm</w:t>
      </w:r>
    </w:p>
    <w:p w:rsidR="00EE15F5" w:rsidRDefault="00EE15F5" w:rsidP="00EE15F5">
      <w:pPr>
        <w:pStyle w:val="a6"/>
        <w:ind w:left="60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（5）整车静止收缩高度≤3060mm</w:t>
      </w:r>
    </w:p>
    <w:p w:rsidR="00EE15F5" w:rsidRDefault="00EE15F5" w:rsidP="00EE15F5">
      <w:pPr>
        <w:pStyle w:val="a6"/>
        <w:ind w:left="600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（6）支腿形式为H型，</w:t>
      </w:r>
      <w:r>
        <w:rPr>
          <w:rFonts w:ascii="宋体" w:hAnsi="宋体" w:hint="eastAsia"/>
          <w:szCs w:val="28"/>
        </w:rPr>
        <w:t>各支腿的操作应单独可调</w:t>
      </w:r>
    </w:p>
    <w:p w:rsidR="00EE15F5" w:rsidRDefault="00EE15F5" w:rsidP="00EE15F5">
      <w:pPr>
        <w:spacing w:line="480" w:lineRule="exact"/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（7）车身两侧配有工具箱，</w:t>
      </w:r>
      <w:r>
        <w:rPr>
          <w:rFonts w:ascii="宋体" w:hAnsi="宋体" w:hint="eastAsia"/>
          <w:sz w:val="28"/>
          <w:szCs w:val="28"/>
        </w:rPr>
        <w:t>要求密封良好。</w:t>
      </w:r>
    </w:p>
    <w:p w:rsidR="00EE15F5" w:rsidRDefault="00EE15F5" w:rsidP="00EE15F5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6、油漆</w:t>
      </w:r>
    </w:p>
    <w:p w:rsidR="00EE15F5" w:rsidRDefault="00EE15F5" w:rsidP="00EE15F5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上装喷砂处理，构件油漆后再行组装。</w:t>
      </w:r>
    </w:p>
    <w:p w:rsidR="00EE15F5" w:rsidRDefault="00EE15F5" w:rsidP="00EE15F5">
      <w:pPr>
        <w:pStyle w:val="a6"/>
        <w:ind w:left="600"/>
        <w:rPr>
          <w:rFonts w:asciiTheme="minorEastAsia" w:eastAsiaTheme="minorEastAsia" w:hAnsiTheme="minorEastAsia"/>
          <w:szCs w:val="28"/>
        </w:rPr>
      </w:pPr>
      <w:r>
        <w:rPr>
          <w:rFonts w:ascii="宋体" w:eastAsia="宋体" w:hAnsi="宋体" w:hint="eastAsia"/>
          <w:b/>
          <w:szCs w:val="28"/>
        </w:rPr>
        <w:t>注：投标产品不得低于</w:t>
      </w:r>
      <w:r w:rsidRPr="00EF7B7F">
        <w:rPr>
          <w:rFonts w:ascii="宋体" w:eastAsia="宋体" w:hAnsi="宋体" w:hint="eastAsia"/>
          <w:b/>
          <w:szCs w:val="28"/>
        </w:rPr>
        <w:t>以上技术</w:t>
      </w:r>
      <w:r>
        <w:rPr>
          <w:rFonts w:ascii="宋体" w:eastAsia="宋体" w:hAnsi="宋体" w:hint="eastAsia"/>
          <w:b/>
          <w:szCs w:val="28"/>
        </w:rPr>
        <w:t>要求，并作为验收标准</w:t>
      </w:r>
      <w:r w:rsidRPr="00EF7B7F">
        <w:rPr>
          <w:rFonts w:ascii="宋体" w:eastAsia="宋体" w:hAnsi="宋体" w:hint="eastAsia"/>
          <w:b/>
          <w:szCs w:val="28"/>
        </w:rPr>
        <w:t>。</w:t>
      </w:r>
    </w:p>
    <w:p w:rsidR="00EE15F5" w:rsidRPr="000872C5" w:rsidRDefault="00EE15F5" w:rsidP="00EE15F5">
      <w:pPr>
        <w:widowControl/>
        <w:jc w:val="left"/>
        <w:rPr>
          <w:rFonts w:ascii="宋体" w:cs="宋体"/>
          <w:b/>
          <w:bCs/>
          <w:color w:val="000000"/>
          <w:sz w:val="24"/>
          <w:szCs w:val="24"/>
          <w:shd w:val="clear" w:color="auto" w:fill="FFFFFF"/>
        </w:rPr>
      </w:pPr>
    </w:p>
    <w:p w:rsidR="0085015C" w:rsidRPr="00EE15F5" w:rsidRDefault="0085015C"/>
    <w:sectPr w:rsidR="0085015C" w:rsidRPr="00EE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C7" w:rsidRDefault="00A03FC7" w:rsidP="00EE15F5">
      <w:r>
        <w:separator/>
      </w:r>
    </w:p>
  </w:endnote>
  <w:endnote w:type="continuationSeparator" w:id="0">
    <w:p w:rsidR="00A03FC7" w:rsidRDefault="00A03FC7" w:rsidP="00EE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C7" w:rsidRDefault="00A03FC7" w:rsidP="00EE15F5">
      <w:r>
        <w:separator/>
      </w:r>
    </w:p>
  </w:footnote>
  <w:footnote w:type="continuationSeparator" w:id="0">
    <w:p w:rsidR="00A03FC7" w:rsidRDefault="00A03FC7" w:rsidP="00EE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2D3C"/>
    <w:multiLevelType w:val="multilevel"/>
    <w:tmpl w:val="0C442D3C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09213E"/>
    <w:multiLevelType w:val="multilevel"/>
    <w:tmpl w:val="2009213E"/>
    <w:lvl w:ilvl="0">
      <w:start w:val="3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56"/>
    <w:rsid w:val="004F5056"/>
    <w:rsid w:val="0058247E"/>
    <w:rsid w:val="0085015C"/>
    <w:rsid w:val="00A03FC7"/>
    <w:rsid w:val="00CA4128"/>
    <w:rsid w:val="00E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1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E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E1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1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E15F5"/>
    <w:rPr>
      <w:sz w:val="18"/>
      <w:szCs w:val="18"/>
    </w:rPr>
  </w:style>
  <w:style w:type="paragraph" w:styleId="a6">
    <w:name w:val="Body Text Indent"/>
    <w:basedOn w:val="a"/>
    <w:link w:val="Char1"/>
    <w:uiPriority w:val="99"/>
    <w:qFormat/>
    <w:rsid w:val="00EE15F5"/>
    <w:pPr>
      <w:adjustRightInd w:val="0"/>
      <w:ind w:left="960"/>
      <w:jc w:val="left"/>
      <w:textAlignment w:val="baseline"/>
    </w:pPr>
    <w:rPr>
      <w:rFonts w:ascii="楷体_GB2312" w:eastAsia="楷体_GB2312" w:hAnsi="Times New Roman"/>
      <w:kern w:val="0"/>
      <w:sz w:val="28"/>
      <w:szCs w:val="20"/>
    </w:rPr>
  </w:style>
  <w:style w:type="character" w:customStyle="1" w:styleId="Char1">
    <w:name w:val="正文文本缩进 Char"/>
    <w:basedOn w:val="a1"/>
    <w:link w:val="a6"/>
    <w:uiPriority w:val="99"/>
    <w:rsid w:val="00EE15F5"/>
    <w:rPr>
      <w:rFonts w:ascii="楷体_GB2312" w:eastAsia="楷体_GB2312" w:hAnsi="Times New Roman" w:cs="Times New Roman"/>
      <w:kern w:val="0"/>
      <w:sz w:val="28"/>
      <w:szCs w:val="20"/>
    </w:rPr>
  </w:style>
  <w:style w:type="paragraph" w:styleId="a7">
    <w:name w:val="Date"/>
    <w:basedOn w:val="a"/>
    <w:next w:val="a"/>
    <w:link w:val="Char2"/>
    <w:qFormat/>
    <w:rsid w:val="00EE15F5"/>
    <w:rPr>
      <w:rFonts w:ascii="Times New Roman" w:hAnsi="Times New Roman"/>
      <w:b/>
      <w:kern w:val="0"/>
      <w:sz w:val="28"/>
      <w:szCs w:val="20"/>
    </w:rPr>
  </w:style>
  <w:style w:type="character" w:customStyle="1" w:styleId="Char2">
    <w:name w:val="日期 Char"/>
    <w:basedOn w:val="a1"/>
    <w:link w:val="a7"/>
    <w:qFormat/>
    <w:rsid w:val="00EE15F5"/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a8">
    <w:name w:val="List Paragraph"/>
    <w:basedOn w:val="a"/>
    <w:link w:val="Char3"/>
    <w:uiPriority w:val="99"/>
    <w:qFormat/>
    <w:rsid w:val="00EE15F5"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character" w:customStyle="1" w:styleId="Char3">
    <w:name w:val="列出段落 Char"/>
    <w:link w:val="a8"/>
    <w:uiPriority w:val="99"/>
    <w:locked/>
    <w:rsid w:val="00EE15F5"/>
    <w:rPr>
      <w:rFonts w:ascii="Times New Roman" w:eastAsia="宋体" w:hAnsi="Times New Roman" w:cs="Times New Roman"/>
      <w:kern w:val="0"/>
      <w:sz w:val="20"/>
      <w:szCs w:val="20"/>
    </w:rPr>
  </w:style>
  <w:style w:type="paragraph" w:styleId="a0">
    <w:name w:val="Body Text"/>
    <w:basedOn w:val="a"/>
    <w:link w:val="Char4"/>
    <w:uiPriority w:val="99"/>
    <w:unhideWhenUsed/>
    <w:qFormat/>
    <w:rsid w:val="00EE15F5"/>
    <w:pPr>
      <w:spacing w:after="120"/>
    </w:pPr>
  </w:style>
  <w:style w:type="character" w:customStyle="1" w:styleId="Char4">
    <w:name w:val="正文文本 Char"/>
    <w:basedOn w:val="a1"/>
    <w:link w:val="a0"/>
    <w:uiPriority w:val="99"/>
    <w:qFormat/>
    <w:rsid w:val="00EE15F5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E1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E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E15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1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E15F5"/>
    <w:rPr>
      <w:sz w:val="18"/>
      <w:szCs w:val="18"/>
    </w:rPr>
  </w:style>
  <w:style w:type="paragraph" w:styleId="a6">
    <w:name w:val="Body Text Indent"/>
    <w:basedOn w:val="a"/>
    <w:link w:val="Char1"/>
    <w:uiPriority w:val="99"/>
    <w:qFormat/>
    <w:rsid w:val="00EE15F5"/>
    <w:pPr>
      <w:adjustRightInd w:val="0"/>
      <w:ind w:left="960"/>
      <w:jc w:val="left"/>
      <w:textAlignment w:val="baseline"/>
    </w:pPr>
    <w:rPr>
      <w:rFonts w:ascii="楷体_GB2312" w:eastAsia="楷体_GB2312" w:hAnsi="Times New Roman"/>
      <w:kern w:val="0"/>
      <w:sz w:val="28"/>
      <w:szCs w:val="20"/>
    </w:rPr>
  </w:style>
  <w:style w:type="character" w:customStyle="1" w:styleId="Char1">
    <w:name w:val="正文文本缩进 Char"/>
    <w:basedOn w:val="a1"/>
    <w:link w:val="a6"/>
    <w:uiPriority w:val="99"/>
    <w:rsid w:val="00EE15F5"/>
    <w:rPr>
      <w:rFonts w:ascii="楷体_GB2312" w:eastAsia="楷体_GB2312" w:hAnsi="Times New Roman" w:cs="Times New Roman"/>
      <w:kern w:val="0"/>
      <w:sz w:val="28"/>
      <w:szCs w:val="20"/>
    </w:rPr>
  </w:style>
  <w:style w:type="paragraph" w:styleId="a7">
    <w:name w:val="Date"/>
    <w:basedOn w:val="a"/>
    <w:next w:val="a"/>
    <w:link w:val="Char2"/>
    <w:qFormat/>
    <w:rsid w:val="00EE15F5"/>
    <w:rPr>
      <w:rFonts w:ascii="Times New Roman" w:hAnsi="Times New Roman"/>
      <w:b/>
      <w:kern w:val="0"/>
      <w:sz w:val="28"/>
      <w:szCs w:val="20"/>
    </w:rPr>
  </w:style>
  <w:style w:type="character" w:customStyle="1" w:styleId="Char2">
    <w:name w:val="日期 Char"/>
    <w:basedOn w:val="a1"/>
    <w:link w:val="a7"/>
    <w:qFormat/>
    <w:rsid w:val="00EE15F5"/>
    <w:rPr>
      <w:rFonts w:ascii="Times New Roman" w:eastAsia="宋体" w:hAnsi="Times New Roman" w:cs="Times New Roman"/>
      <w:b/>
      <w:kern w:val="0"/>
      <w:sz w:val="28"/>
      <w:szCs w:val="20"/>
    </w:rPr>
  </w:style>
  <w:style w:type="paragraph" w:styleId="a8">
    <w:name w:val="List Paragraph"/>
    <w:basedOn w:val="a"/>
    <w:link w:val="Char3"/>
    <w:uiPriority w:val="99"/>
    <w:qFormat/>
    <w:rsid w:val="00EE15F5"/>
    <w:pPr>
      <w:ind w:firstLineChars="200" w:firstLine="420"/>
    </w:pPr>
    <w:rPr>
      <w:rFonts w:ascii="Times New Roman" w:hAnsi="Times New Roman"/>
      <w:kern w:val="0"/>
      <w:sz w:val="20"/>
      <w:szCs w:val="20"/>
    </w:rPr>
  </w:style>
  <w:style w:type="character" w:customStyle="1" w:styleId="Char3">
    <w:name w:val="列出段落 Char"/>
    <w:link w:val="a8"/>
    <w:uiPriority w:val="99"/>
    <w:locked/>
    <w:rsid w:val="00EE15F5"/>
    <w:rPr>
      <w:rFonts w:ascii="Times New Roman" w:eastAsia="宋体" w:hAnsi="Times New Roman" w:cs="Times New Roman"/>
      <w:kern w:val="0"/>
      <w:sz w:val="20"/>
      <w:szCs w:val="20"/>
    </w:rPr>
  </w:style>
  <w:style w:type="paragraph" w:styleId="a0">
    <w:name w:val="Body Text"/>
    <w:basedOn w:val="a"/>
    <w:link w:val="Char4"/>
    <w:uiPriority w:val="99"/>
    <w:unhideWhenUsed/>
    <w:qFormat/>
    <w:rsid w:val="00EE15F5"/>
    <w:pPr>
      <w:spacing w:after="120"/>
    </w:pPr>
  </w:style>
  <w:style w:type="character" w:customStyle="1" w:styleId="Char4">
    <w:name w:val="正文文本 Char"/>
    <w:basedOn w:val="a1"/>
    <w:link w:val="a0"/>
    <w:uiPriority w:val="99"/>
    <w:qFormat/>
    <w:rsid w:val="00EE15F5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永城市公共资源交易中心:陈庆林</dc:creator>
  <cp:keywords/>
  <dc:description/>
  <cp:lastModifiedBy>永城市公共资源交易中心:陈庆林</cp:lastModifiedBy>
  <cp:revision>3</cp:revision>
  <dcterms:created xsi:type="dcterms:W3CDTF">2020-08-12T08:04:00Z</dcterms:created>
  <dcterms:modified xsi:type="dcterms:W3CDTF">2020-08-12T08:07:00Z</dcterms:modified>
</cp:coreProperties>
</file>