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46" w:rsidRPr="00C63093" w:rsidRDefault="00D95846" w:rsidP="00D95846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kern w:val="0"/>
          <w:sz w:val="24"/>
          <w:szCs w:val="24"/>
        </w:rPr>
      </w:pPr>
      <w:r w:rsidRPr="00C63093">
        <w:rPr>
          <w:rFonts w:ascii="宋体" w:hAnsi="宋体" w:hint="eastAsia"/>
          <w:b/>
          <w:kern w:val="0"/>
          <w:sz w:val="24"/>
          <w:szCs w:val="24"/>
        </w:rPr>
        <w:t>第一标段：</w:t>
      </w:r>
    </w:p>
    <w:tbl>
      <w:tblPr>
        <w:tblW w:w="93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30"/>
        <w:gridCol w:w="851"/>
        <w:gridCol w:w="708"/>
        <w:gridCol w:w="5670"/>
      </w:tblGrid>
      <w:tr w:rsidR="00D95846" w:rsidRPr="00C63093" w:rsidTr="00E70265">
        <w:tc>
          <w:tcPr>
            <w:tcW w:w="568" w:type="dxa"/>
            <w:vAlign w:val="center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51" w:type="dxa"/>
            <w:vAlign w:val="center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08" w:type="dxa"/>
            <w:vAlign w:val="center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670" w:type="dxa"/>
            <w:vAlign w:val="center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参数要求</w:t>
            </w:r>
          </w:p>
        </w:tc>
      </w:tr>
      <w:tr w:rsidR="00D95846" w:rsidRPr="00C63093" w:rsidTr="00E70265"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高清播出系软件统升级改造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等线" w:eastAsia="等线" w:hAnsi="等线"/>
                <w:kern w:val="0"/>
                <w:sz w:val="24"/>
                <w:szCs w:val="24"/>
              </w:rPr>
            </w:pPr>
            <w:r w:rsidRPr="00C63093">
              <w:rPr>
                <w:rFonts w:ascii="等线" w:eastAsia="等线" w:hAnsi="等线"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等线" w:eastAsia="等线" w:hAnsi="等线"/>
                <w:kern w:val="0"/>
                <w:sz w:val="24"/>
                <w:szCs w:val="24"/>
              </w:rPr>
            </w:pPr>
            <w:r w:rsidRPr="00C63093">
              <w:rPr>
                <w:rFonts w:ascii="等线" w:eastAsia="等线" w:hAnsi="等线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支持高标清播出。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支持高标清素材的自动上、下变换。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3.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支持根据AFD信息自动上、下变换、支持输出信号的AFD嵌入。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4.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高带宽网络接口，兼容流行的视频文件格式：MPEG2，H264.,AVI，MP4等，便于与外部进行数据交换，易于实现制播一体化。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5.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具有详细和直观的日志查询功能，管理界面便于操作、简洁明了。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6.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同时支持RS422\RS232串口和IP网络两种控制方式。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7.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具有音量均衡的自动处理功能。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支持Sony RS422、Louth VDCP通讯协议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9.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最短播放素材长度支持5秒及5秒以上。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10.播出视频服务器的解码压缩方式为H.264或MPEG2，支持基于IBBP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帧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方式的长GOP。支持4:2:0及4:2:2数字视频采样，压缩码率可调。视频服务器所有编解码通道输入、输出信号均为带嵌入音频的SDI信号方式。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11.需保证节目播放达到零帧精度，同时能确保对短于5秒或接近5秒的各个节目连续播放时，不出现静帧或停顿等异常现象。同频道的高清、标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清节目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输出要同步。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12.支持边上载、边传输、边播出的工作模式。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13.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完善、严谨的主备同步机制，实现视频服务器的完全镜像、同步播出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14.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视频服务器在工作中必须真正实现主备镜像作用。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15.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视频服务器能够存储不少于10天的待播节目。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16.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能够灵活调度外来信号用于播出。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17.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 xml:space="preserve">具有完善的安全和应急播出措施，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18.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能够实现定时、顺序、顺插、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定插和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触发播出，支持24小时不间断播出。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19.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各种数据能够实时备份，具有详细完备的权限管理、日志管理和查询统计功能。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20.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支持自动和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手动技审功能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，可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定义技审策略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21.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支持文件级、格式级、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内容级技审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功能。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22.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支持警告、错误、灾难等多种级别的错误检测和报警提示。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23.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支持多种响度调整手段的文件级响度控制策略，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lastRenderedPageBreak/>
              <w:t>有效解决播出系统中的响度忽高忽低，响度不统一的问题。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24.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能够提供与全台网安全互联互通的接口，实现播出网和生产制作网文件级联通，外购节目、自办节目实现无带化文件级传输播出。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25.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能够对播出链路中重要节点进行信号监看监测，并且可以提供故障影响范围分析报警，帮助用户迅速定位故障点。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26.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具有完善的节目播出、节目上载、节目单编排、素材管理和提示报警功能。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27.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具有播前审看功能。对不同长度的节目可以定义不同的审看策略。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需提供 播出系统软件著作权登记证书及测试报告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color w:val="FF0000"/>
                <w:kern w:val="0"/>
                <w:sz w:val="24"/>
                <w:szCs w:val="24"/>
              </w:rPr>
              <w:t>本播出系统需与原播出系统兼容，并提供用户单位测试的兼容证明</w:t>
            </w:r>
          </w:p>
        </w:tc>
      </w:tr>
      <w:tr w:rsidR="00D95846" w:rsidRPr="00C63093" w:rsidTr="00E70265"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高清播出系</w:t>
            </w:r>
            <w:proofErr w:type="gramStart"/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播出卡</w:t>
            </w:r>
            <w:proofErr w:type="gramEnd"/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升级改造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等线" w:eastAsia="等线" w:hAnsi="等线"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等线" w:eastAsia="等线" w:hAnsi="等线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接口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SDI输入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3G/HD/SD-SDI×1，BNC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SDI IN 与SDI OUT 1断电直通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内嵌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8声道音频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SDI输出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3G/HD/SD-SDI×2，BNC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两路独立的输出通道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第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2通道可设置为1通道下变换输出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每通道内嵌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8声道音频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REF 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Bi-Level或Tri-Level sync，BNC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PC接口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PCI-E 4X，Gen 2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格式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HD制式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1920×1080/50i，1920×1080/59.94i，1920×1080/60i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1920×1080/23.98p，1920×1080/24p，1920×1080/25p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1920×1080/29.97p，1920×1080/30p，1280×720/50p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1280×720/59.94p，1280×720/60p，1920×1080/50p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1920×1080/59.94p，1920×1080/60p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SD制式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720×576/50i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720×480/59.94i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颜色格式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10，8-bit YUV 4:2:2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lastRenderedPageBreak/>
              <w:t>色域空间</w:t>
            </w:r>
            <w:proofErr w:type="gramEnd"/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REC 601，REC 709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音频采样率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48K Hz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音频采样精度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24 bit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SDI元数据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AFD，LTC，VITC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处理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广播级硬件下变换，硬件高级运动自适应去交织，数字音频采样率自动转换，信号制式自动检测，信号丢失自动报警，板卡温度自动报警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系统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Windows 7/8/10 64bit， Linux 64bit </w:t>
            </w:r>
          </w:p>
        </w:tc>
      </w:tr>
      <w:tr w:rsidR="00D95846" w:rsidRPr="00C63093" w:rsidTr="00E70265"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广播级高清非</w:t>
            </w: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编系统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．硬件配置：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CPU：不小于 酷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睿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I7（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四核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3.5GHz)、主板：Z97芯片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组专业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工作站主板、内存不小于：DDR3 1600 ECC 16G内存、不小于256位4G显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存专业显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卡、不小于SSD 120 系统硬盘、不小于SATA 4T素材硬盘、蓝光刻录机、500W服务器版电源、24寸监视器2台、Windows7 64位操作系统、5U工控专用工作站机箱、木质音箱、、光电鼠标、系统光盘、全中文使用手册、系统保修卡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二．非编卡要求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支持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Windows和Mac操作系统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HD/SD SDI、高清/标清模拟分量、Y/C和复合输入及输出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同步锁定标清模拟黑电平（双电平）或高清三电平同步，可以同步锁定任何类型的视频输入或是系统内同步信号，定时偏移控制可以用于调整视频输出与外部同步</w:t>
            </w: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源之间</w:t>
            </w:r>
            <w:proofErr w:type="gramEnd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的时差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独有的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HDMI带校正控制监示，可将普通HDMI液晶显示屏校准到接近专业监视器的效果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在采集和输出上，支持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10-bit实时硬件上/下/交叉转换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驱动程序自带专业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MPEG2 I Frame采集、回放程序，上载时无需调用非编软件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最多五个用户可选择的同时视频输出：在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HDMI的高清和/或标清、SDI和模拟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专业音频输入和输出，包括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5.1声道环绕声监听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RS-422设备控制，以完成在非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编软件中帧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精确的采集和输出到磁带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支持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XDCAM、XDCAM HD、XDCAM EX、P2和P2 HD等基于文件的视频格式，支持RED工作流程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lastRenderedPageBreak/>
              <w:t>支持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Adobe Flash MediaEncoder，Wirecast等专业流媒体软件，进行网络直播采集编码。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支持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,Final Cut Pro、Final Cut X、Adobe Premiere，AE等所有支持V-out组件的主流软件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还可以实现直接采集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MP4高标清视频或高速压缩生产H.264编码的高标清文件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视频输入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SDI - 高清/标清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- 高清/标清 - 10-bit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Y/C - 10-bit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复合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- 10-bit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HDMI  - 高清  - 10-bit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音频输入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2 XLR - 平衡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2 RCA – 非平衡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最多嵌入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8个声道的SDI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最多嵌入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8个声道的HDMI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视频输出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1  x  SDI - 高清/标清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- 高清/标清 - 12-bit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Y/C - 12-bit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复合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- 12-bit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HDMI - 高清 - 10-bit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音频输出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4 XLR - 平衡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2 RCA - 环绕声监听（不平衡）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最多嵌入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8个声道的SDI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最多嵌入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8个声道的HDMI三．实时编辑性能要求：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四．编辑软件要求：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1.能够混编各种不同分辨率素材——从24*24到4K*2K，在同一时间线实时转换不同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帧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速率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2.拥有快速灵活的用户界面，包括无限视频、音频、字幕和图形轨道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3.支持最新的文件格式，诸如Sony XAVC/XVAC S、PanasonicAVC-Ultra和Canon 1D C M-JPEG（与其发布时同步支持）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4.源码支持各种视频格式，例如Sony XDCAM、Panasonic P2、Ikegami GF、RED、Canon XF和EOS视频格式等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5.支持高达16机位同时编辑，支持视频输出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6.能够改进MPEG编码器的速度和质量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7.能够改进H.264/AVC解码器性能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8.可充分利用第四代Intel Core i构架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9.拥有原生64位处理能力，为实时编辑提供最大内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lastRenderedPageBreak/>
              <w:t>存支持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10.支持Intel Ivy Bridge/Sandy Bridge进行快速输出和蓝光刻录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11.快速处理大量静态图片序列，如JPG、TGA、DPX等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12.3D立体编辑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13.内置响度计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14.画面稳定器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15.时间线直接刻录蓝光盘和DVD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16．快速调用字幕模板库，直接拖拽字幕模板上轨套用。支持时间线唱词字幕即时拍打，字幕制作全程实时预览，实时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上屏预监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，实时和非编时间线视频联动，所有字幕均能在时间线上实时播放，无需渲染独有的手写动画效果制作、3D模型插件、2D图文转3D插件等图文编辑功能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17.音频编辑功能要求：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1.支持VSTi虚拟乐器！这意味着Audition由音频工作站变为音乐工作站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2.增强的频谱编辑器。可按照声像和声相在频谱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编辑器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里选中编辑区域，编辑区域周边的声音平滑改变，处理后不会产生爆音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3.增强的多轨编辑：可编组编辑，做剪切和淡化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4.新效果：包括卷积混响、模拟延迟、母带处理系列工具、电子管建模压缩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5.iZotope授权的Radius时间伸缩工具，音质更好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6.新增吉他系列效果器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7.可快速缩放波形头部和尾部，方便做精细的淡化处理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8.增强的降噪工具和声相修复工具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9.更强的性能：对多核心CPU进行优化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10.波形编辑工具：拖拽波形到一起即可将他们混合，交叉部分可做自动交叉淡化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摄像机电池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高能量：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体积小，重量轻，合理安全的高容量体积比。为影视设备长时间连续工作量身定制。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高性能：具有高功率放电承受力。能充分满足摄像设备及其他辅助设备的高功率负载要求。具备优良的一致性；高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/低温性能好；零下20度仍能工作。无电池记忆效应。随充随放，寿命更长。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采用优质</w:t>
            </w: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锂离子电</w:t>
            </w:r>
            <w:proofErr w:type="gramEnd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芯制造，内设多重保护功能。防止过充、过放、过流，具有容量高，寿命长，工艺先进，质量可靠，摄像工作时间长等特点。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4级电量显示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B型插孔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适合接口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：V mount接口       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lastRenderedPageBreak/>
              <w:t>标称电压：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14.8V            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额定容量：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130wh（9AH）            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充电时间：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6—9小时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使用环境温度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：-20℃ -60℃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摄像机电池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锂</w:t>
            </w:r>
            <w:proofErr w:type="gramEnd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离子电池，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7.2V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完全兼容</w:t>
            </w: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S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ONY摄像机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可在寻像器中显示数字电量信息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60Wh / 8.3Ah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4段LED电量指示灯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内置7.2V圆孔直流输出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内置5V/1A USB供电输出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多重安全保护电路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等线" w:eastAsia="等线" w:hAnsi="等线" w:hint="eastAsia"/>
                <w:kern w:val="0"/>
                <w:sz w:val="24"/>
                <w:szCs w:val="24"/>
              </w:rPr>
              <w:t>三脚架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碗径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100MM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最大承载重量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10公斤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最佳承载重量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3-7公斤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水平角度范围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360度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俯仰角度范围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+70度 / -90度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制衡平衡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固定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水平俯仰粘性控制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两阶段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摄像机固定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双向滑板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脚架固定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球碗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最大高度：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1700毫米    最小高度： 780毫米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等线" w:eastAsia="等线" w:hAnsi="等线" w:hint="eastAsia"/>
                <w:kern w:val="0"/>
                <w:sz w:val="24"/>
                <w:szCs w:val="24"/>
              </w:rPr>
              <w:t>三脚架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云</w:t>
            </w: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台类型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 xml:space="preserve">摄像液压云台  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承重：不小于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5KG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碗径：不小于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75MM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工作高度：不小于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75-169CM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收缩高度：不小于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82CM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自重：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4.3KG材质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铝合金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平衡能力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》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4 公斤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气泡水平仪（个数）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1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中轴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无中轴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前后俯仰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-60° / +90°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脚管类型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双腿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proofErr w:type="gramStart"/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脚锁类型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扳锁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摇摄阻尼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从0到最高水平连续可调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全景旋转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360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俯仰阻尼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从0到最高水平连续可调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单反相机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产品类型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高端单反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操作方式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全手动操作&gt;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传感器类型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CMOS&gt;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传感器尺寸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全画幅（35.9*24mm）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有效像素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2620万高像素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影像处理器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DIGIC 7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最高分辨率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6240×4160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lastRenderedPageBreak/>
              <w:t>图像分辨率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L（大）：约2600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素（6240×4160）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M（中）：约1150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素（4160×2768）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S1（小1）：约650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素（3120×2080）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S2（小2）：约380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素（2400×1600）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RAW：约2600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素（6240×4160）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M-RAW：约1460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素（4680×3120）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S-RAW：约650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素（3120×2080）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高清摄像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全高清（1080）1080P全高清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镜头要求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镜头画幅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135mm全画幅镜头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镜头分类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单反镜头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镜头用途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标准镜头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镜头类型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变焦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镜头结构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13组18片（1片超级超低色散(超级UD)镜片和3片非球面镜片）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镜头卡口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佳能EF卡口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变焦方式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伸缩式镜头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滤镜尺寸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77mm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驱动马达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USM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遮光罩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EW-83H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光学参数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最大光圈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F4.0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最小光圈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F22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光圈叶片数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8片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焦距范围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24-105mm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最近对焦距离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0.45m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最大放大倍率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0.23(105 mm处)倍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视角范围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水平: 74度-19度20分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垂直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: 53-13度 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对角线：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84度-23度20分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防抖性能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3级IS手持防抖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镜头说明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佳能EF系列镜头（EF-S，EF-M镜头除外）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对焦方式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全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像素双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核对焦，单次自动对焦，人工智能伺服自动对焦，人工智能自动对焦，手动对焦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面部＋追踪，平滑区域自动对焦，实时单点自动对焦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手动对焦（可进行约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5倍、10倍放大确认）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对焦点数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45点对焦点越高对焦面积越广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显示功能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显示屏类型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触摸屏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显示屏尺寸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3英寸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显示屏像素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104</w:t>
            </w:r>
            <w:proofErr w:type="gramStart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万像</w:t>
            </w:r>
            <w:proofErr w:type="gramEnd"/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素液晶屏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液晶屏特性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3:2模式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菜单语言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25种（含简体中文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央视高清专用卫星接收机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支持多种音视频压缩标准的解码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采用嵌入式架构和专业解码芯片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支持DVB-S/S2、DVB-C、DTMB调制信号输入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支持信道参数显示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支持ASI、RF、IP码流输入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支持多节目流（MPTS）和单节目流（SPTS）输入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支持ASI、IP码流输入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支持输入/输出端口热备份（IP输入/输出）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支持HD-SDI、HDMI、CVBS、YPbPr、XLR输出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配备两个CVB-CI插槽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支持多节目解忧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支持DD/DD+音频透传及解码输出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支持解码多路音频中的指定PID音频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支持解码音频输出音量调节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支持无信号时最后一帧配置：黑场、静帧、彩条、无    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可通过Web或集中网管进行网络远程控制和监管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支持LOG工作日志的查看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支持系统参数配置导入/导出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支持系统启动自动解码输出</w:t>
            </w:r>
          </w:p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></w:t>
            </w:r>
            <w:r w:rsidRPr="00C63093">
              <w:rPr>
                <w:rFonts w:ascii="宋体" w:hAnsi="宋体"/>
                <w:bCs/>
                <w:kern w:val="0"/>
                <w:sz w:val="24"/>
                <w:szCs w:val="24"/>
              </w:rPr>
              <w:tab/>
              <w:t>支持系统故障自动恢复</w:t>
            </w:r>
          </w:p>
        </w:tc>
      </w:tr>
      <w:tr w:rsidR="00D95846" w:rsidRPr="00C63093" w:rsidTr="00E70265">
        <w:trPr>
          <w:trHeight w:val="693"/>
        </w:trPr>
        <w:tc>
          <w:tcPr>
            <w:tcW w:w="568" w:type="dxa"/>
          </w:tcPr>
          <w:p w:rsidR="00D95846" w:rsidRPr="00C63093" w:rsidRDefault="00D95846" w:rsidP="00E702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 w:rsidRPr="00C63093">
              <w:rPr>
                <w:rFonts w:ascii="宋体" w:hAns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综合布线、系统集成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6" w:rsidRPr="00C63093" w:rsidRDefault="00D95846" w:rsidP="00E70265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309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包括前期设计，后期施工，系统集成，各种线缆接头等</w:t>
            </w:r>
          </w:p>
        </w:tc>
      </w:tr>
    </w:tbl>
    <w:p w:rsidR="00D95846" w:rsidRDefault="00D95846" w:rsidP="00D95846"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 w:rsidR="00D95846" w:rsidRDefault="00D95846" w:rsidP="00D95846"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4"/>
          <w:szCs w:val="24"/>
        </w:rPr>
        <w:br w:type="page"/>
      </w:r>
    </w:p>
    <w:p w:rsidR="00D95846" w:rsidRPr="00C63093" w:rsidRDefault="00D95846" w:rsidP="00D95846"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  <w:r w:rsidRPr="00C63093">
        <w:rPr>
          <w:rFonts w:ascii="宋体" w:hAnsi="宋体" w:hint="eastAsia"/>
          <w:b/>
          <w:bCs/>
          <w:kern w:val="0"/>
          <w:sz w:val="24"/>
          <w:szCs w:val="24"/>
        </w:rPr>
        <w:lastRenderedPageBreak/>
        <w:t>第二标段：</w:t>
      </w:r>
    </w:p>
    <w:p w:rsidR="00D95846" w:rsidRPr="00C63093" w:rsidRDefault="00D95846" w:rsidP="00D95846">
      <w:pPr>
        <w:widowControl/>
        <w:jc w:val="center"/>
        <w:rPr>
          <w:rFonts w:ascii="宋体" w:hAnsi="宋体"/>
          <w:b/>
          <w:bCs/>
          <w:kern w:val="0"/>
          <w:sz w:val="28"/>
          <w:szCs w:val="24"/>
        </w:rPr>
      </w:pPr>
      <w:r w:rsidRPr="00C63093">
        <w:rPr>
          <w:rFonts w:ascii="宋体" w:hAnsi="宋体" w:hint="eastAsia"/>
          <w:b/>
          <w:bCs/>
          <w:kern w:val="0"/>
          <w:sz w:val="28"/>
          <w:szCs w:val="24"/>
        </w:rPr>
        <w:t>工程量清单及图纸</w:t>
      </w:r>
    </w:p>
    <w:p w:rsidR="00D95846" w:rsidRPr="00C63093" w:rsidRDefault="00D95846" w:rsidP="00D95846">
      <w:pPr>
        <w:widowControl/>
        <w:jc w:val="center"/>
        <w:rPr>
          <w:rFonts w:ascii="宋体" w:hAnsi="宋体"/>
          <w:b/>
          <w:bCs/>
          <w:kern w:val="0"/>
          <w:sz w:val="28"/>
          <w:szCs w:val="24"/>
        </w:rPr>
      </w:pPr>
      <w:r w:rsidRPr="00C63093">
        <w:rPr>
          <w:rFonts w:ascii="宋体" w:hAnsi="宋体" w:hint="eastAsia"/>
          <w:b/>
          <w:bCs/>
          <w:kern w:val="0"/>
          <w:sz w:val="28"/>
          <w:szCs w:val="24"/>
        </w:rPr>
        <w:t>（见附件）</w:t>
      </w:r>
    </w:p>
    <w:p w:rsidR="0066190E" w:rsidRDefault="0066190E">
      <w:bookmarkStart w:id="0" w:name="_GoBack"/>
      <w:bookmarkEnd w:id="0"/>
    </w:p>
    <w:sectPr w:rsidR="0066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96" w:rsidRDefault="005E1296" w:rsidP="00D95846">
      <w:r>
        <w:separator/>
      </w:r>
    </w:p>
  </w:endnote>
  <w:endnote w:type="continuationSeparator" w:id="0">
    <w:p w:rsidR="005E1296" w:rsidRDefault="005E1296" w:rsidP="00D9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96" w:rsidRDefault="005E1296" w:rsidP="00D95846">
      <w:r>
        <w:separator/>
      </w:r>
    </w:p>
  </w:footnote>
  <w:footnote w:type="continuationSeparator" w:id="0">
    <w:p w:rsidR="005E1296" w:rsidRDefault="005E1296" w:rsidP="00D9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90"/>
    <w:rsid w:val="005E1296"/>
    <w:rsid w:val="0066190E"/>
    <w:rsid w:val="00D95846"/>
    <w:rsid w:val="00E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8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878</Words>
  <Characters>5009</Characters>
  <Application>Microsoft Office Word</Application>
  <DocSecurity>0</DocSecurity>
  <Lines>41</Lines>
  <Paragraphs>11</Paragraphs>
  <ScaleCrop>false</ScaleCrop>
  <Company>China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2019-11-19T07:49:00Z</dcterms:created>
  <dcterms:modified xsi:type="dcterms:W3CDTF">2019-11-19T07:49:00Z</dcterms:modified>
</cp:coreProperties>
</file>