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6D16D" w14:textId="77777777" w:rsidR="00CA180E" w:rsidRPr="00CA180E" w:rsidRDefault="00CA180E" w:rsidP="00CA180E">
      <w:pPr>
        <w:jc w:val="center"/>
        <w:rPr>
          <w:rFonts w:ascii="黑体" w:eastAsia="黑体" w:hAnsi="黑体"/>
          <w:sz w:val="44"/>
          <w:szCs w:val="44"/>
          <w:lang w:eastAsia="zh-CN"/>
        </w:rPr>
      </w:pPr>
      <w:r w:rsidRPr="00CA180E">
        <w:rPr>
          <w:rFonts w:ascii="黑体" w:eastAsia="黑体" w:hAnsi="黑体" w:hint="eastAsia"/>
          <w:sz w:val="44"/>
          <w:szCs w:val="44"/>
          <w:lang w:eastAsia="zh-CN"/>
        </w:rPr>
        <w:t>永城市卫生计生监督局、关于建立“生活饮用水水质在线监督监测”项目公开招标公告</w:t>
      </w:r>
    </w:p>
    <w:p w14:paraId="5BAD2979" w14:textId="77777777" w:rsidR="00CA180E" w:rsidRPr="00CA180E" w:rsidRDefault="00CA180E" w:rsidP="00CA180E">
      <w:pPr>
        <w:rPr>
          <w:rFonts w:ascii="宋体" w:hAnsi="宋体"/>
          <w:sz w:val="32"/>
          <w:szCs w:val="32"/>
          <w:lang w:eastAsia="zh-CN"/>
        </w:rPr>
      </w:pPr>
      <w:r w:rsidRPr="00CA180E">
        <w:rPr>
          <w:rFonts w:ascii="宋体" w:hAnsi="宋体" w:hint="eastAsia"/>
          <w:b/>
          <w:bCs/>
          <w:sz w:val="32"/>
          <w:szCs w:val="32"/>
          <w:lang w:eastAsia="zh-CN"/>
        </w:rPr>
        <w:t>一、采购项目名称</w:t>
      </w:r>
      <w:r w:rsidRPr="00CA180E">
        <w:rPr>
          <w:rFonts w:ascii="宋体" w:hAnsi="宋体" w:hint="eastAsia"/>
          <w:sz w:val="32"/>
          <w:szCs w:val="32"/>
          <w:lang w:eastAsia="zh-CN"/>
        </w:rPr>
        <w:t>:关于建立“生活饮用水水质在线监督监测”项目工程</w:t>
      </w:r>
    </w:p>
    <w:p w14:paraId="1D1CEFDC" w14:textId="77777777" w:rsidR="00CA180E" w:rsidRPr="00CA180E" w:rsidRDefault="00CA180E" w:rsidP="00CA180E">
      <w:pPr>
        <w:rPr>
          <w:rFonts w:ascii="宋体" w:hAnsi="宋体"/>
          <w:sz w:val="32"/>
          <w:szCs w:val="32"/>
          <w:lang w:eastAsia="zh-CN"/>
        </w:rPr>
      </w:pPr>
      <w:r w:rsidRPr="00CA180E">
        <w:rPr>
          <w:rFonts w:ascii="宋体" w:hAnsi="宋体" w:hint="eastAsia"/>
          <w:b/>
          <w:bCs/>
          <w:sz w:val="32"/>
          <w:szCs w:val="32"/>
          <w:lang w:eastAsia="zh-CN"/>
        </w:rPr>
        <w:t>二、采购项目编号</w:t>
      </w:r>
      <w:r w:rsidRPr="00CA180E">
        <w:rPr>
          <w:rFonts w:ascii="宋体" w:hAnsi="宋体" w:hint="eastAsia"/>
          <w:sz w:val="32"/>
          <w:szCs w:val="32"/>
          <w:lang w:eastAsia="zh-CN"/>
        </w:rPr>
        <w:t xml:space="preserve">:永财采购【2019】170号；永 公 采【2019】170号 </w:t>
      </w:r>
    </w:p>
    <w:p w14:paraId="7A2A89C9" w14:textId="77777777" w:rsidR="00CA180E" w:rsidRPr="00CA180E" w:rsidRDefault="00CA180E" w:rsidP="00CA180E">
      <w:pPr>
        <w:rPr>
          <w:rFonts w:ascii="宋体" w:hAnsi="宋体"/>
          <w:sz w:val="32"/>
          <w:szCs w:val="32"/>
          <w:lang w:eastAsia="zh-CN"/>
        </w:rPr>
      </w:pPr>
      <w:r w:rsidRPr="00CA180E">
        <w:rPr>
          <w:rFonts w:ascii="宋体" w:hAnsi="宋体" w:hint="eastAsia"/>
          <w:b/>
          <w:bCs/>
          <w:sz w:val="32"/>
          <w:szCs w:val="32"/>
          <w:lang w:eastAsia="zh-CN"/>
        </w:rPr>
        <w:t>三、项目预算金额:</w:t>
      </w:r>
      <w:r w:rsidRPr="00CA180E">
        <w:rPr>
          <w:rFonts w:ascii="宋体" w:hAnsi="宋体"/>
          <w:sz w:val="32"/>
          <w:szCs w:val="32"/>
          <w:lang w:eastAsia="zh-CN"/>
        </w:rPr>
        <w:t xml:space="preserve"> </w:t>
      </w:r>
      <w:r w:rsidRPr="00CA180E">
        <w:rPr>
          <w:rFonts w:ascii="宋体" w:hAnsi="宋体" w:hint="eastAsia"/>
          <w:sz w:val="32"/>
          <w:szCs w:val="32"/>
          <w:lang w:eastAsia="zh-CN"/>
        </w:rPr>
        <w:t>3402513.13元</w:t>
      </w:r>
    </w:p>
    <w:p w14:paraId="4CF4CD12"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t>四、采购需求：</w:t>
      </w:r>
    </w:p>
    <w:p w14:paraId="666BF87D"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4.1本项目资金来源：财政资金；</w:t>
      </w:r>
    </w:p>
    <w:p w14:paraId="5728C227"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4.2招标内容：</w:t>
      </w:r>
      <w:bookmarkStart w:id="0" w:name="_Hlk22571297"/>
      <w:r w:rsidRPr="00CA180E">
        <w:rPr>
          <w:rFonts w:ascii="宋体" w:hAnsi="宋体" w:hint="eastAsia"/>
          <w:sz w:val="32"/>
          <w:szCs w:val="32"/>
          <w:lang w:eastAsia="zh-CN"/>
        </w:rPr>
        <w:t>永城市智慧卫监水质综合在线监管系统</w:t>
      </w:r>
    </w:p>
    <w:bookmarkEnd w:id="0"/>
    <w:p w14:paraId="51AD3DD7"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4.3交货期：合同签订后60日历天内交货完成（含安装、调试）；</w:t>
      </w:r>
    </w:p>
    <w:p w14:paraId="7E2A3B9E"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4.4交货地点：采购人指定地点；</w:t>
      </w:r>
    </w:p>
    <w:p w14:paraId="353E066C"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4.5标段划分：一个标段</w:t>
      </w:r>
    </w:p>
    <w:p w14:paraId="278937F9"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 xml:space="preserve">   第一标段：永城市智慧卫监水质综合在线监管系统 </w:t>
      </w:r>
    </w:p>
    <w:p w14:paraId="56352405" w14:textId="77777777" w:rsidR="00CA180E" w:rsidRPr="00CA180E" w:rsidRDefault="00CA180E" w:rsidP="00CA180E">
      <w:pPr>
        <w:rPr>
          <w:rFonts w:ascii="宋体" w:hAnsi="宋体"/>
          <w:sz w:val="32"/>
          <w:szCs w:val="32"/>
          <w:lang w:eastAsia="zh-CN"/>
        </w:rPr>
      </w:pPr>
      <w:r w:rsidRPr="00CA180E">
        <w:rPr>
          <w:rFonts w:ascii="宋体" w:hAnsi="宋体" w:hint="eastAsia"/>
          <w:b/>
          <w:bCs/>
          <w:sz w:val="32"/>
          <w:szCs w:val="32"/>
          <w:lang w:eastAsia="zh-CN"/>
        </w:rPr>
        <w:t>五、采购项目需要落实的政府采购政策</w:t>
      </w:r>
      <w:r w:rsidRPr="00CA180E">
        <w:rPr>
          <w:rFonts w:ascii="宋体" w:hAnsi="宋体" w:hint="eastAsia"/>
          <w:sz w:val="32"/>
          <w:szCs w:val="32"/>
          <w:lang w:eastAsia="zh-CN"/>
        </w:rPr>
        <w:t>:本项目执行促进中小型企业发展政策（监狱企业、残疾人福利性企业视同小微企业）、强制采购节能产品、优先采购节能环保产品等政府采购政策。</w:t>
      </w:r>
    </w:p>
    <w:p w14:paraId="4FB3C87B"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t>六、供应商资格要求:</w:t>
      </w:r>
    </w:p>
    <w:p w14:paraId="3F1EE968"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供应商须符合《中华人民共和国政府采购法》第二十二条规定的条件，提供下</w:t>
      </w:r>
    </w:p>
    <w:p w14:paraId="1FED02A4"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lastRenderedPageBreak/>
        <w:t>列材料：</w:t>
      </w:r>
    </w:p>
    <w:p w14:paraId="628B0878"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（一）具有独立承担民事责任的能力，具备有效的营业执照</w:t>
      </w:r>
    </w:p>
    <w:p w14:paraId="0AD0DAF5"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（二）具有良好的商业信誉和健全的财务会计制度，提供近三年（2016年度-2018年度）经会计师事务所或审计机构审计的财务审计报告（如单位为新成立企业，提供自注册年度后的经审计的财务会计报表）。</w:t>
      </w:r>
    </w:p>
    <w:p w14:paraId="096CAA0C"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（三）具有履行合同所必需的设备和专业技术能力证明材料；</w:t>
      </w:r>
    </w:p>
    <w:p w14:paraId="28C434F3"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（四）具有依法缴纳税收和社会保障资金的良好记录；（提供 2019 年 1 月以来连续三个月纳税证明和依法缴纳社会保险费的凭证和纳税证明，无缴费记录的应提供由供应商所在地社保部门出具的依法缴纳或依法免缴社保费证明）；</w:t>
      </w:r>
    </w:p>
    <w:p w14:paraId="0A3016A9"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（五）参加政府采购活动前三年内，在经营活动中没有重大违法记录（书面声明）；</w:t>
      </w:r>
    </w:p>
    <w:p w14:paraId="71E216B3"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（六）法律、行政法规规定的其他条件。</w:t>
      </w:r>
    </w:p>
    <w:p w14:paraId="098DD1E8"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6.1 供应商须是在中华人民共和国境内，依照《中华人民共和国公司法》注册的、具有独立法人资格的制造商或代理商；</w:t>
      </w:r>
    </w:p>
    <w:p w14:paraId="20BA74F2"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6.2同一供应商在本项目中只允许投报一个标段；</w:t>
      </w:r>
    </w:p>
    <w:p w14:paraId="2C251C37"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6.3本项目不接受联合体。</w:t>
      </w:r>
    </w:p>
    <w:p w14:paraId="26B83B94" w14:textId="77777777" w:rsidR="00CA180E" w:rsidRPr="00CA180E" w:rsidRDefault="00CA180E" w:rsidP="00CA180E">
      <w:pPr>
        <w:rPr>
          <w:rFonts w:ascii="宋体" w:hAnsi="宋体"/>
          <w:sz w:val="32"/>
          <w:szCs w:val="32"/>
          <w:lang w:eastAsia="zh-CN"/>
        </w:rPr>
      </w:pPr>
      <w:r w:rsidRPr="00CA180E">
        <w:rPr>
          <w:rFonts w:ascii="宋体" w:hAnsi="宋体" w:hint="eastAsia"/>
          <w:b/>
          <w:bCs/>
          <w:sz w:val="32"/>
          <w:szCs w:val="32"/>
          <w:lang w:eastAsia="zh-CN"/>
        </w:rPr>
        <w:t>七、是否接受进口产品:否</w:t>
      </w:r>
      <w:r w:rsidRPr="00CA180E">
        <w:rPr>
          <w:rFonts w:ascii="宋体" w:hAnsi="宋体" w:hint="eastAsia"/>
          <w:sz w:val="32"/>
          <w:szCs w:val="32"/>
          <w:lang w:eastAsia="zh-CN"/>
        </w:rPr>
        <w:t>。</w:t>
      </w:r>
    </w:p>
    <w:p w14:paraId="04D26F31"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t>八、获取招标文件</w:t>
      </w:r>
    </w:p>
    <w:p w14:paraId="180056C9"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1.时间:2019年11月20日至2019年11月30日下午18:00。(北京时间,法定节假日除外)</w:t>
      </w:r>
    </w:p>
    <w:p w14:paraId="600E2865"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lastRenderedPageBreak/>
        <w:t>2.地点:网上下载。</w:t>
      </w:r>
    </w:p>
    <w:p w14:paraId="1A30A08E"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3.方式:本项目采用网上发售招标文件：凡有意参加者，请使用企业数字证书（key）登录永城市公共资源交易中心网站进入投标专区进行网上报名并下载招标文件。</w:t>
      </w:r>
    </w:p>
    <w:p w14:paraId="568C36B6"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投标人应在规定时间内报名并下载文件，凡未在规定时间内下载招标文件者视为无效。</w:t>
      </w:r>
    </w:p>
    <w:p w14:paraId="5C1BB6C3"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t>特别提醒：未在永城市公共资源交易中心办理数字证书的投标人请在永城市公共资源交易中心登记入库办理数字证书。投标人报名操作说明书请在永城市公共资源交易网站下载专区下载。</w:t>
      </w:r>
    </w:p>
    <w:p w14:paraId="2E3F3E18"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4.售价:500元/份。</w:t>
      </w:r>
    </w:p>
    <w:p w14:paraId="4B3DDDBC"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t>九、投标截止时间(投标文件递交截止时间)及地点</w:t>
      </w:r>
    </w:p>
    <w:p w14:paraId="1F7045EC" w14:textId="0064C7EF"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1.时间:2019年12月10日上午</w:t>
      </w:r>
      <w:r w:rsidR="004E256B">
        <w:rPr>
          <w:rFonts w:ascii="宋体" w:hAnsi="宋体"/>
          <w:sz w:val="32"/>
          <w:szCs w:val="32"/>
          <w:lang w:eastAsia="zh-CN"/>
        </w:rPr>
        <w:t>10</w:t>
      </w:r>
      <w:r w:rsidRPr="00CA180E">
        <w:rPr>
          <w:rFonts w:ascii="宋体" w:hAnsi="宋体" w:hint="eastAsia"/>
          <w:sz w:val="32"/>
          <w:szCs w:val="32"/>
          <w:lang w:eastAsia="zh-CN"/>
        </w:rPr>
        <w:t>时</w:t>
      </w:r>
      <w:r w:rsidR="004E256B">
        <w:rPr>
          <w:rFonts w:ascii="宋体" w:hAnsi="宋体"/>
          <w:sz w:val="32"/>
          <w:szCs w:val="32"/>
          <w:lang w:eastAsia="zh-CN"/>
        </w:rPr>
        <w:t>0</w:t>
      </w:r>
      <w:r w:rsidRPr="00CA180E">
        <w:rPr>
          <w:rFonts w:ascii="宋体" w:hAnsi="宋体" w:hint="eastAsia"/>
          <w:sz w:val="32"/>
          <w:szCs w:val="32"/>
          <w:lang w:eastAsia="zh-CN"/>
        </w:rPr>
        <w:t>0分(北京时间)</w:t>
      </w:r>
    </w:p>
    <w:p w14:paraId="3137334C"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2.地点:永城市公共资源交易中心二楼开标室2。</w:t>
      </w:r>
    </w:p>
    <w:p w14:paraId="2DB7A5CE"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t>十、开标时间及地点</w:t>
      </w:r>
    </w:p>
    <w:p w14:paraId="79609657" w14:textId="5CF3643C"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1.时间:2019年12月10日上午</w:t>
      </w:r>
      <w:r w:rsidR="004E256B">
        <w:rPr>
          <w:rFonts w:ascii="宋体" w:hAnsi="宋体"/>
          <w:sz w:val="32"/>
          <w:szCs w:val="32"/>
          <w:lang w:eastAsia="zh-CN"/>
        </w:rPr>
        <w:t>10</w:t>
      </w:r>
      <w:r w:rsidRPr="00CA180E">
        <w:rPr>
          <w:rFonts w:ascii="宋体" w:hAnsi="宋体" w:hint="eastAsia"/>
          <w:sz w:val="32"/>
          <w:szCs w:val="32"/>
          <w:lang w:eastAsia="zh-CN"/>
        </w:rPr>
        <w:t>时</w:t>
      </w:r>
      <w:r w:rsidR="004E256B">
        <w:rPr>
          <w:rFonts w:ascii="宋体" w:hAnsi="宋体"/>
          <w:sz w:val="32"/>
          <w:szCs w:val="32"/>
          <w:lang w:eastAsia="zh-CN"/>
        </w:rPr>
        <w:t>0</w:t>
      </w:r>
      <w:r w:rsidRPr="00CA180E">
        <w:rPr>
          <w:rFonts w:ascii="宋体" w:hAnsi="宋体" w:hint="eastAsia"/>
          <w:sz w:val="32"/>
          <w:szCs w:val="32"/>
          <w:lang w:eastAsia="zh-CN"/>
        </w:rPr>
        <w:t>0分(北京时间)</w:t>
      </w:r>
    </w:p>
    <w:p w14:paraId="097484E4"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2.地点:永城市公共资源交易中心二楼开标室2。</w:t>
      </w:r>
    </w:p>
    <w:p w14:paraId="561AC6EA"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t>十一、发布公告的媒介及招标公告期限</w:t>
      </w:r>
    </w:p>
    <w:p w14:paraId="5C4DDFAA"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本次招标公告在《河南省政府采购网》、《永城市政府门户网》、《永城市公共资源交易中心网》上发布，其他网站转载不负法律责任。</w:t>
      </w:r>
    </w:p>
    <w:p w14:paraId="328A62BD"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招标公告期限为五个工作日。</w:t>
      </w:r>
    </w:p>
    <w:p w14:paraId="01FAA84F"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lastRenderedPageBreak/>
        <w:t>十二、联系方式</w:t>
      </w:r>
    </w:p>
    <w:p w14:paraId="0817824B" w14:textId="77777777" w:rsidR="00CA180E" w:rsidRPr="00CA180E" w:rsidRDefault="00CA180E" w:rsidP="00CA180E">
      <w:pPr>
        <w:rPr>
          <w:rFonts w:ascii="宋体" w:hAnsi="宋体"/>
          <w:sz w:val="32"/>
          <w:szCs w:val="32"/>
          <w:lang w:eastAsia="zh-CN"/>
        </w:rPr>
      </w:pPr>
      <w:bookmarkStart w:id="1" w:name="_Hlk534720431"/>
      <w:r w:rsidRPr="00CA180E">
        <w:rPr>
          <w:rFonts w:ascii="宋体" w:hAnsi="宋体" w:hint="eastAsia"/>
          <w:sz w:val="32"/>
          <w:szCs w:val="32"/>
          <w:lang w:eastAsia="zh-CN"/>
        </w:rPr>
        <w:t>采购人：永城市卫生计生监督局</w:t>
      </w:r>
    </w:p>
    <w:p w14:paraId="08EE3571"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地  址：永城市文化路北头实验高中正对面</w:t>
      </w:r>
    </w:p>
    <w:p w14:paraId="3584F161" w14:textId="1F1625DC"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联系人：高</w:t>
      </w:r>
      <w:r w:rsidR="008216BA">
        <w:rPr>
          <w:rFonts w:ascii="宋体" w:hAnsi="宋体" w:hint="eastAsia"/>
          <w:sz w:val="32"/>
          <w:szCs w:val="32"/>
          <w:lang w:eastAsia="zh-CN"/>
        </w:rPr>
        <w:t>先生</w:t>
      </w:r>
      <w:bookmarkStart w:id="2" w:name="_GoBack"/>
      <w:bookmarkEnd w:id="2"/>
    </w:p>
    <w:p w14:paraId="482CEFCE"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联系方式：16650162873</w:t>
      </w:r>
    </w:p>
    <w:p w14:paraId="7EF8956A"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采购代理机构：山东正方建设项目管理有限公司</w:t>
      </w:r>
    </w:p>
    <w:p w14:paraId="2188ECB6"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地        址：，郑州市黄河路姚寨路金成时代广场9号楼2510室</w:t>
      </w:r>
    </w:p>
    <w:p w14:paraId="1CEDB67F"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 xml:space="preserve">联 系 人：孙先生               </w:t>
      </w:r>
    </w:p>
    <w:p w14:paraId="667ED856"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联系方式：0371-55967917</w:t>
      </w:r>
      <w:bookmarkEnd w:id="1"/>
    </w:p>
    <w:p w14:paraId="2B3E4FE8"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 xml:space="preserve">                                  </w:t>
      </w:r>
    </w:p>
    <w:p w14:paraId="108C4A01" w14:textId="77777777" w:rsidR="00CA180E" w:rsidRPr="00CA180E" w:rsidRDefault="00CA180E" w:rsidP="00CA180E">
      <w:pPr>
        <w:rPr>
          <w:rFonts w:ascii="宋体" w:hAnsi="宋体"/>
          <w:sz w:val="32"/>
          <w:szCs w:val="32"/>
          <w:lang w:eastAsia="zh-CN"/>
        </w:rPr>
      </w:pPr>
    </w:p>
    <w:p w14:paraId="70FFD038" w14:textId="77777777" w:rsidR="00CA180E" w:rsidRPr="00CA180E" w:rsidRDefault="00CA180E" w:rsidP="00CA180E">
      <w:pPr>
        <w:jc w:val="right"/>
        <w:rPr>
          <w:rFonts w:ascii="宋体" w:hAnsi="宋体"/>
          <w:sz w:val="32"/>
          <w:szCs w:val="32"/>
          <w:lang w:eastAsia="zh-CN"/>
        </w:rPr>
      </w:pPr>
      <w:r w:rsidRPr="00CA180E">
        <w:rPr>
          <w:rFonts w:ascii="宋体" w:hAnsi="宋体" w:hint="eastAsia"/>
          <w:sz w:val="32"/>
          <w:szCs w:val="32"/>
          <w:lang w:eastAsia="zh-CN"/>
        </w:rPr>
        <w:t xml:space="preserve">  发布人: 山东正方建设项目管理有限公司</w:t>
      </w:r>
    </w:p>
    <w:p w14:paraId="5F864617" w14:textId="77777777" w:rsidR="00CA180E" w:rsidRPr="00CA180E" w:rsidRDefault="00CA180E" w:rsidP="00CA180E">
      <w:pPr>
        <w:jc w:val="right"/>
        <w:rPr>
          <w:rFonts w:ascii="宋体" w:hAnsi="宋体"/>
          <w:sz w:val="32"/>
          <w:szCs w:val="32"/>
          <w:lang w:eastAsia="zh-CN"/>
        </w:rPr>
      </w:pPr>
      <w:r w:rsidRPr="00CA180E">
        <w:rPr>
          <w:rFonts w:ascii="宋体" w:hAnsi="宋体" w:hint="eastAsia"/>
          <w:sz w:val="32"/>
          <w:szCs w:val="32"/>
          <w:lang w:eastAsia="zh-CN"/>
        </w:rPr>
        <w:t>发布时间:2019年11月19日</w:t>
      </w:r>
    </w:p>
    <w:p w14:paraId="3D3BD5B2" w14:textId="77777777" w:rsidR="00CA180E" w:rsidRPr="00CA180E" w:rsidRDefault="00CA180E" w:rsidP="00CA180E">
      <w:pPr>
        <w:rPr>
          <w:rFonts w:ascii="宋体" w:hAnsi="宋体"/>
          <w:b/>
          <w:bCs/>
          <w:sz w:val="32"/>
          <w:szCs w:val="32"/>
          <w:lang w:eastAsia="zh-CN"/>
        </w:rPr>
      </w:pPr>
      <w:r w:rsidRPr="00CA180E">
        <w:rPr>
          <w:rFonts w:ascii="宋体" w:hAnsi="宋体" w:hint="eastAsia"/>
          <w:b/>
          <w:bCs/>
          <w:sz w:val="32"/>
          <w:szCs w:val="32"/>
          <w:lang w:eastAsia="zh-CN"/>
        </w:rPr>
        <w:t>温馨提示：</w:t>
      </w:r>
    </w:p>
    <w:p w14:paraId="3B81D260"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本项目为全流程电子化交易项目，请认真阅读招标文件，并注意以下事项。</w:t>
      </w:r>
    </w:p>
    <w:p w14:paraId="7E707600"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1.投标人应按招标文件规定编制、提交电子投标文件和纸质投标文件。开、评标现场不接受投标人递交的备份电子投标文件和纸质投标文件以外的其他资料。</w:t>
      </w:r>
    </w:p>
    <w:p w14:paraId="3B6BE8FE"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lastRenderedPageBreak/>
        <w:t>2.电子文件下载、制作、提交期间和开标（电子投标文件的解密）环节，投标人须使用CA数字证书（证书须在有效期内），在此期间CA数字证书请勿进行变更、延期等操作。</w:t>
      </w:r>
    </w:p>
    <w:p w14:paraId="35D63004"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3.电子投标文件的制作</w:t>
      </w:r>
    </w:p>
    <w:p w14:paraId="74FCD7D3"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3.1 投标人登录《全国公共资源交易平台(河南省</w:t>
      </w:r>
      <w:r w:rsidRPr="00CA180E">
        <w:rPr>
          <w:rFonts w:ascii="Segoe UI Emoji" w:hAnsi="Segoe UI Emoji" w:cs="Segoe UI Emoji"/>
          <w:sz w:val="32"/>
          <w:szCs w:val="32"/>
          <w:lang w:eastAsia="zh-CN"/>
        </w:rPr>
        <w:t>▪</w:t>
      </w:r>
      <w:r w:rsidRPr="00CA180E">
        <w:rPr>
          <w:rFonts w:ascii="宋体" w:hAnsi="宋体" w:hint="eastAsia"/>
          <w:sz w:val="32"/>
          <w:szCs w:val="32"/>
          <w:lang w:eastAsia="zh-CN"/>
        </w:rPr>
        <w:t>永城市)》公共资源交易系统（http://www.ycggzyjy.com:7001/ggzy/）下载“永城投标文件制作系统SEARUN 最新版本”，按招标文件要求制作电子投标文件。</w:t>
      </w:r>
    </w:p>
    <w:p w14:paraId="22F0B9B5"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电子投标文件的制作，参考《全国公共资源交易平台(河南省</w:t>
      </w:r>
      <w:r w:rsidRPr="00CA180E">
        <w:rPr>
          <w:rFonts w:ascii="Segoe UI Emoji" w:hAnsi="Segoe UI Emoji" w:cs="Segoe UI Emoji"/>
          <w:sz w:val="32"/>
          <w:szCs w:val="32"/>
          <w:lang w:eastAsia="zh-CN"/>
        </w:rPr>
        <w:t>▪</w:t>
      </w:r>
      <w:r w:rsidRPr="00CA180E">
        <w:rPr>
          <w:rFonts w:ascii="宋体" w:hAnsi="宋体" w:hint="eastAsia"/>
          <w:sz w:val="32"/>
          <w:szCs w:val="32"/>
          <w:lang w:eastAsia="zh-CN"/>
        </w:rPr>
        <w:t>永城市)》公共资源交易系统——组件下载——交易系统操作手册（投标人、供应商）。</w:t>
      </w:r>
    </w:p>
    <w:p w14:paraId="08111891"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3.2 投标人须将招标文件要求的资质、业绩、荣誉及相关人员证明材料等资料原件扫描件（或图片）制作到所提交的电子投标文件中。</w:t>
      </w:r>
    </w:p>
    <w:p w14:paraId="12E834EA"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3.3投标人对同一项目多个标段进行投标的，应分别下载所投标段的招标文件，按标段制作电子投标文件，并按招标文件要求在相应位置加盖投标人电子印章和法人电子印章。</w:t>
      </w:r>
    </w:p>
    <w:p w14:paraId="7142BE5C"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14:paraId="288DC8F5"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lastRenderedPageBreak/>
        <w:t>4.加密电子投标文件的提交</w:t>
      </w:r>
    </w:p>
    <w:p w14:paraId="62632A74" w14:textId="77777777" w:rsidR="00CA180E" w:rsidRPr="00CA180E" w:rsidRDefault="00CA180E" w:rsidP="00CA180E">
      <w:pPr>
        <w:rPr>
          <w:rFonts w:ascii="宋体" w:hAnsi="宋体"/>
          <w:sz w:val="32"/>
          <w:szCs w:val="32"/>
        </w:rPr>
      </w:pPr>
      <w:r w:rsidRPr="00CA180E">
        <w:rPr>
          <w:rFonts w:ascii="宋体" w:hAnsi="宋体" w:hint="eastAsia"/>
          <w:sz w:val="32"/>
          <w:szCs w:val="32"/>
          <w:lang w:eastAsia="zh-CN"/>
        </w:rPr>
        <w:t xml:space="preserve">    </w:t>
      </w:r>
      <w:r w:rsidRPr="00CA180E">
        <w:rPr>
          <w:rFonts w:ascii="宋体" w:hAnsi="宋体" w:hint="eastAsia"/>
          <w:sz w:val="32"/>
          <w:szCs w:val="32"/>
        </w:rPr>
        <w:t>4.1加密电子投标文件应在招标文件规定的投标截止时间（开标时间）之前成功提交至《全国公共资源交易平台(河南省</w:t>
      </w:r>
      <w:r w:rsidRPr="00CA180E">
        <w:rPr>
          <w:rFonts w:ascii="Segoe UI Emoji" w:hAnsi="Segoe UI Emoji" w:cs="Segoe UI Emoji"/>
          <w:sz w:val="32"/>
          <w:szCs w:val="32"/>
        </w:rPr>
        <w:t>▪</w:t>
      </w:r>
      <w:r w:rsidRPr="00CA180E">
        <w:rPr>
          <w:rFonts w:ascii="宋体" w:hAnsi="宋体" w:hint="eastAsia"/>
          <w:sz w:val="32"/>
          <w:szCs w:val="32"/>
        </w:rPr>
        <w:t>永城市)》公共资源交易系统（http://www.ycggzyjy.com:7001/ggzy/）。</w:t>
      </w:r>
    </w:p>
    <w:p w14:paraId="1160A0F9"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投标人应充分考虑并预留技术处理和上传数据所需时间。</w:t>
      </w:r>
    </w:p>
    <w:p w14:paraId="430C3B76"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4.2 投标人对同一项目多个标段进行投标的，加密电子投标文件应按标段分别提交。</w:t>
      </w:r>
    </w:p>
    <w:p w14:paraId="4751F0E3"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4.3 加密电子投标文件成功提交后，投标人应打印“投标文件提交回执单”供开标现场备查。</w:t>
      </w:r>
    </w:p>
    <w:p w14:paraId="2D931832"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5.评标依据</w:t>
      </w:r>
    </w:p>
    <w:p w14:paraId="7F1406EF" w14:textId="77777777" w:rsidR="00CA180E" w:rsidRPr="00CA180E" w:rsidRDefault="00CA180E" w:rsidP="00CA180E">
      <w:pPr>
        <w:rPr>
          <w:rFonts w:ascii="宋体" w:hAnsi="宋体"/>
          <w:sz w:val="32"/>
          <w:szCs w:val="32"/>
          <w:lang w:eastAsia="zh-CN"/>
        </w:rPr>
      </w:pPr>
      <w:r w:rsidRPr="00CA180E">
        <w:rPr>
          <w:rFonts w:ascii="宋体" w:hAnsi="宋体" w:hint="eastAsia"/>
          <w:sz w:val="32"/>
          <w:szCs w:val="32"/>
          <w:lang w:eastAsia="zh-CN"/>
        </w:rPr>
        <w:t>5.1采用全流程电子化交易评标时，评标委员会以电子投标文件为依据评标。</w:t>
      </w:r>
    </w:p>
    <w:p w14:paraId="62010EBB" w14:textId="40D84DCE" w:rsidR="000F1DB8" w:rsidRPr="00CA180E" w:rsidRDefault="00CA180E" w:rsidP="00CA180E">
      <w:pPr>
        <w:rPr>
          <w:rFonts w:ascii="宋体" w:hAnsi="宋体"/>
          <w:sz w:val="32"/>
          <w:szCs w:val="32"/>
          <w:lang w:eastAsia="zh-CN"/>
        </w:rPr>
      </w:pPr>
      <w:r w:rsidRPr="00CA180E">
        <w:rPr>
          <w:rFonts w:ascii="宋体" w:hAnsi="宋体" w:hint="eastAsia"/>
          <w:sz w:val="32"/>
          <w:szCs w:val="32"/>
          <w:lang w:eastAsia="zh-CN"/>
        </w:rPr>
        <w:t>5.2全流程电子化交易如因系统异常情况无法完成，将以人工方式进行。评标委员会以纸质投标文件为依据评标。</w:t>
      </w:r>
    </w:p>
    <w:sectPr w:rsidR="000F1DB8" w:rsidRPr="00CA180E" w:rsidSect="006A7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E370D"/>
    <w:rsid w:val="000F1DB8"/>
    <w:rsid w:val="000F6A6E"/>
    <w:rsid w:val="00204B30"/>
    <w:rsid w:val="00232433"/>
    <w:rsid w:val="004921AB"/>
    <w:rsid w:val="004E256B"/>
    <w:rsid w:val="00502C06"/>
    <w:rsid w:val="006A79CD"/>
    <w:rsid w:val="008216BA"/>
    <w:rsid w:val="008342B7"/>
    <w:rsid w:val="00857599"/>
    <w:rsid w:val="009E370D"/>
    <w:rsid w:val="00CA180E"/>
    <w:rsid w:val="00EF75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3B9C"/>
  <w15:chartTrackingRefBased/>
  <w15:docId w15:val="{0636E933-BA99-4A58-9A96-44CE01ED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A180E"/>
    <w:rPr>
      <w:rFonts w:ascii="Calibri" w:eastAsia="宋体" w:hAnsi="Calibri" w:cs="Times New Roman"/>
      <w:kern w:val="0"/>
      <w:sz w:val="24"/>
      <w:szCs w:val="24"/>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a4"/>
    <w:uiPriority w:val="99"/>
    <w:semiHidden/>
    <w:unhideWhenUsed/>
    <w:rsid w:val="00CA180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a4">
    <w:name w:val="信息标题 字符"/>
    <w:basedOn w:val="a1"/>
    <w:link w:val="a0"/>
    <w:uiPriority w:val="99"/>
    <w:semiHidden/>
    <w:rsid w:val="00CA180E"/>
    <w:rPr>
      <w:rFonts w:asciiTheme="majorHAnsi" w:eastAsiaTheme="majorEastAsia" w:hAnsiTheme="majorHAnsi" w:cstheme="majorBidi"/>
      <w:kern w:val="0"/>
      <w:sz w:val="24"/>
      <w:szCs w:val="24"/>
      <w:shd w:val="pct20" w:color="auto" w:fill="auto"/>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1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河南亿通招标代理有限公司:河南亿通招标代理有限公司</dc:creator>
  <cp:keywords/>
  <dc:description/>
  <cp:lastModifiedBy>山东正方建设项目管理有限公司:山东正方建设项目管理有限公司</cp:lastModifiedBy>
  <cp:revision>15</cp:revision>
  <dcterms:created xsi:type="dcterms:W3CDTF">2019-11-19T08:18:00Z</dcterms:created>
  <dcterms:modified xsi:type="dcterms:W3CDTF">2019-11-19T08:41:00Z</dcterms:modified>
</cp:coreProperties>
</file>