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0EAD" w:rsidRPr="009A450B" w:rsidRDefault="00EB0EAD" w:rsidP="009A450B">
      <w:pPr>
        <w:keepNext/>
        <w:keepLines/>
        <w:spacing w:before="200" w:after="200"/>
        <w:jc w:val="center"/>
        <w:outlineLvl w:val="0"/>
        <w:rPr>
          <w:rFonts w:ascii="宋体" w:eastAsia="宋体" w:hAnsi="宋体" w:cs="宋体"/>
          <w:b/>
          <w:bCs/>
          <w:kern w:val="44"/>
          <w:sz w:val="44"/>
          <w:szCs w:val="44"/>
        </w:rPr>
      </w:pPr>
      <w:r>
        <w:rPr>
          <w:rFonts w:ascii="宋体" w:eastAsia="宋体" w:hAnsi="宋体" w:cs="宋体" w:hint="eastAsia"/>
          <w:b/>
          <w:bCs/>
          <w:kern w:val="44"/>
          <w:sz w:val="44"/>
          <w:szCs w:val="44"/>
        </w:rPr>
        <w:t>谈判项目说明和要求</w:t>
      </w:r>
      <w:bookmarkStart w:id="0" w:name="_GoBack"/>
      <w:bookmarkEnd w:id="0"/>
    </w:p>
    <w:p w:rsidR="00EB0EAD" w:rsidRDefault="00EB0EAD" w:rsidP="00EB0EAD">
      <w:pPr>
        <w:rPr>
          <w:b/>
          <w:sz w:val="44"/>
          <w:szCs w:val="44"/>
        </w:rPr>
      </w:pPr>
      <w:bookmarkStart w:id="1" w:name="bjggcsb"/>
      <w:bookmarkEnd w:id="1"/>
      <w:r>
        <w:rPr>
          <w:rFonts w:ascii="微软雅黑" w:eastAsia="微软雅黑" w:hAnsi="微软雅黑" w:hint="eastAsia"/>
          <w:b/>
          <w:szCs w:val="21"/>
        </w:rPr>
        <w:t>DSJ-HIKN1A1/32G/GPS</w:t>
      </w:r>
      <w:r>
        <w:rPr>
          <w:rFonts w:hint="eastAsia"/>
          <w:b/>
          <w:sz w:val="44"/>
          <w:szCs w:val="44"/>
        </w:rPr>
        <w:t>标底参数：</w:t>
      </w:r>
    </w:p>
    <w:p w:rsidR="00EB0EAD" w:rsidRDefault="00EB0EAD" w:rsidP="00EB0EAD">
      <w:pPr>
        <w:rPr>
          <w:b/>
          <w:sz w:val="44"/>
          <w:szCs w:val="44"/>
        </w:rPr>
      </w:pPr>
    </w:p>
    <w:p w:rsidR="00EB0EAD" w:rsidRDefault="00EB0EAD" w:rsidP="00EB0EAD">
      <w:r>
        <w:rPr>
          <w:rFonts w:hint="eastAsia"/>
        </w:rPr>
        <w:t>执法记录仪外形尺寸（背夹、外接设备除外）应小于或等于</w:t>
      </w:r>
      <w:r>
        <w:rPr>
          <w:rFonts w:hint="eastAsia"/>
        </w:rPr>
        <w:t>94.5*58</w:t>
      </w:r>
      <w:r>
        <w:rPr>
          <w:rFonts w:hint="eastAsia"/>
        </w:rPr>
        <w:t>。</w:t>
      </w:r>
      <w:r>
        <w:rPr>
          <w:rFonts w:hint="eastAsia"/>
        </w:rPr>
        <w:t>5*24.6mm</w:t>
      </w:r>
      <w:r>
        <w:rPr>
          <w:rFonts w:hint="eastAsia"/>
        </w:rPr>
        <w:t>（长×宽×高）；</w:t>
      </w:r>
    </w:p>
    <w:p w:rsidR="00EB0EAD" w:rsidRDefault="00EB0EAD" w:rsidP="00EB0EAD">
      <w:r>
        <w:rPr>
          <w:rFonts w:hint="eastAsia"/>
        </w:rPr>
        <w:t>执法记录仪质量（外接设备除外）应小于或等于</w:t>
      </w:r>
      <w:r>
        <w:rPr>
          <w:rFonts w:hint="eastAsia"/>
        </w:rPr>
        <w:t>220g</w:t>
      </w:r>
      <w:r>
        <w:rPr>
          <w:rFonts w:hint="eastAsia"/>
        </w:rPr>
        <w:t>；</w:t>
      </w:r>
    </w:p>
    <w:p w:rsidR="00EB0EAD" w:rsidRDefault="00EB0EAD" w:rsidP="00EB0EAD">
      <w:r>
        <w:rPr>
          <w:rFonts w:hint="eastAsia"/>
        </w:rPr>
        <w:t>执法记录仪应具有夜视功能，在开启夜视功能后，有效拍摄距离应满足说明书的要求，且不低于</w:t>
      </w:r>
      <w:r>
        <w:rPr>
          <w:rFonts w:hint="eastAsia"/>
        </w:rPr>
        <w:t>3m</w:t>
      </w:r>
      <w:r>
        <w:rPr>
          <w:rFonts w:hint="eastAsia"/>
        </w:rPr>
        <w:t>，有效拍摄距离处应能看清人物面部特征，具有红外补光功能的设备，红外补光范围</w:t>
      </w:r>
      <w:r>
        <w:rPr>
          <w:rFonts w:hint="eastAsia"/>
        </w:rPr>
        <w:t>3m</w:t>
      </w:r>
      <w:r>
        <w:rPr>
          <w:rFonts w:hint="eastAsia"/>
        </w:rPr>
        <w:t>处应覆盖摄录画面</w:t>
      </w:r>
      <w:r>
        <w:rPr>
          <w:rFonts w:hint="eastAsia"/>
        </w:rPr>
        <w:t>70%</w:t>
      </w:r>
      <w:r>
        <w:rPr>
          <w:rFonts w:hint="eastAsia"/>
        </w:rPr>
        <w:t>以上面积；</w:t>
      </w:r>
    </w:p>
    <w:p w:rsidR="00EB0EAD" w:rsidRDefault="00EB0EAD" w:rsidP="00EB0EAD">
      <w:r>
        <w:rPr>
          <w:rFonts w:hint="eastAsia"/>
        </w:rPr>
        <w:t>执法记录仪可进行常见的文本格式浏览，包括但不限于</w:t>
      </w:r>
      <w:r>
        <w:rPr>
          <w:rFonts w:hint="eastAsia"/>
        </w:rPr>
        <w:t>txt</w:t>
      </w:r>
      <w:r>
        <w:rPr>
          <w:rFonts w:hint="eastAsia"/>
        </w:rPr>
        <w:t>、</w:t>
      </w:r>
      <w:r>
        <w:rPr>
          <w:rFonts w:hint="eastAsia"/>
        </w:rPr>
        <w:t>doc</w:t>
      </w:r>
      <w:r>
        <w:rPr>
          <w:rFonts w:hint="eastAsia"/>
        </w:rPr>
        <w:t>或</w:t>
      </w:r>
      <w:r>
        <w:rPr>
          <w:rFonts w:hint="eastAsia"/>
        </w:rPr>
        <w:t>pdf</w:t>
      </w:r>
      <w:r>
        <w:rPr>
          <w:rFonts w:hint="eastAsia"/>
        </w:rPr>
        <w:t>等格式；</w:t>
      </w:r>
    </w:p>
    <w:p w:rsidR="00EB0EAD" w:rsidRDefault="00EB0EAD" w:rsidP="00EB0EAD">
      <w:r>
        <w:rPr>
          <w:rFonts w:hint="eastAsia"/>
        </w:rPr>
        <w:t>★卫星定位功能：执法记录仪可接收卫星数据并提供定位信息，应优先使用北斗卫星导航定位，设备需内置北斗和</w:t>
      </w:r>
      <w:r>
        <w:rPr>
          <w:rFonts w:hint="eastAsia"/>
        </w:rPr>
        <w:t>GPS</w:t>
      </w:r>
      <w:r>
        <w:rPr>
          <w:rFonts w:hint="eastAsia"/>
        </w:rPr>
        <w:t>模块；</w:t>
      </w:r>
    </w:p>
    <w:p w:rsidR="00EB0EAD" w:rsidRDefault="00EB0EAD" w:rsidP="00EB0EAD">
      <w:r>
        <w:rPr>
          <w:rFonts w:hint="eastAsia"/>
        </w:rPr>
        <w:t>执法记录仪可连接对讲机，为对讲机提供拾音器和扬声器；</w:t>
      </w:r>
    </w:p>
    <w:p w:rsidR="00EB0EAD" w:rsidRDefault="00EB0EAD" w:rsidP="00EB0EAD">
      <w:r>
        <w:rPr>
          <w:rFonts w:hint="eastAsia"/>
        </w:rPr>
        <w:t>★执法记录仪摄像头的水平视场角在生产厂声明的所有分辨率下均应大于等于</w:t>
      </w:r>
      <w:r>
        <w:rPr>
          <w:rFonts w:hint="eastAsia"/>
        </w:rPr>
        <w:t>105</w:t>
      </w:r>
      <w:r>
        <w:rPr>
          <w:rFonts w:hint="eastAsia"/>
        </w:rPr>
        <w:t>°；</w:t>
      </w:r>
    </w:p>
    <w:p w:rsidR="00EB0EAD" w:rsidRDefault="00EB0EAD" w:rsidP="00EB0EAD">
      <w:r>
        <w:rPr>
          <w:rFonts w:hint="eastAsia"/>
        </w:rPr>
        <w:t>★执法记录仪的视频的生产厂声明的几何失真率：</w:t>
      </w:r>
      <w:r>
        <w:rPr>
          <w:rFonts w:hint="eastAsia"/>
        </w:rPr>
        <w:t>15.1%</w:t>
      </w:r>
      <w:r>
        <w:rPr>
          <w:rFonts w:hint="eastAsia"/>
        </w:rPr>
        <w:t>（</w:t>
      </w:r>
      <w:r>
        <w:rPr>
          <w:rFonts w:hint="eastAsia"/>
        </w:rPr>
        <w:t>1920*1080</w:t>
      </w:r>
      <w:r>
        <w:rPr>
          <w:rFonts w:hint="eastAsia"/>
        </w:rPr>
        <w:t>）；</w:t>
      </w:r>
      <w:proofErr w:type="gramStart"/>
      <w:r>
        <w:rPr>
          <w:rFonts w:hint="eastAsia"/>
        </w:rPr>
        <w:t>14.7%</w:t>
      </w:r>
      <w:proofErr w:type="gramEnd"/>
      <w:r>
        <w:rPr>
          <w:rFonts w:hint="eastAsia"/>
        </w:rPr>
        <w:t>(1280*720)</w:t>
      </w:r>
    </w:p>
    <w:p w:rsidR="00EB0EAD" w:rsidRDefault="00EB0EAD" w:rsidP="00EB0EAD">
      <w:r>
        <w:rPr>
          <w:rFonts w:hint="eastAsia"/>
        </w:rPr>
        <w:t>执法记录仪记录的视频应满足如下的视频性能级别的要求：在视频分辨率大于或等于</w:t>
      </w:r>
      <w:r>
        <w:rPr>
          <w:rFonts w:hint="eastAsia"/>
        </w:rPr>
        <w:t>1920</w:t>
      </w:r>
      <w:r>
        <w:rPr>
          <w:rFonts w:hint="eastAsia"/>
        </w:rPr>
        <w:t>×</w:t>
      </w:r>
      <w:r>
        <w:rPr>
          <w:rFonts w:hint="eastAsia"/>
        </w:rPr>
        <w:t>1080</w:t>
      </w:r>
      <w:r>
        <w:rPr>
          <w:rFonts w:hint="eastAsia"/>
        </w:rPr>
        <w:t>，视频分辨力为</w:t>
      </w:r>
      <w:r>
        <w:rPr>
          <w:rFonts w:hint="eastAsia"/>
        </w:rPr>
        <w:t>700</w:t>
      </w:r>
      <w:r>
        <w:rPr>
          <w:rFonts w:hint="eastAsia"/>
        </w:rPr>
        <w:t>线，</w:t>
      </w:r>
      <w:proofErr w:type="gramStart"/>
      <w:r>
        <w:rPr>
          <w:rFonts w:hint="eastAsia"/>
        </w:rPr>
        <w:t>帧率为</w:t>
      </w:r>
      <w:proofErr w:type="gramEnd"/>
      <w:r>
        <w:rPr>
          <w:rFonts w:hint="eastAsia"/>
        </w:rPr>
        <w:t>25</w:t>
      </w:r>
      <w:r>
        <w:rPr>
          <w:rFonts w:hint="eastAsia"/>
        </w:rPr>
        <w:t>帧</w:t>
      </w:r>
      <w:r>
        <w:rPr>
          <w:rFonts w:hint="eastAsia"/>
        </w:rPr>
        <w:t>/s</w:t>
      </w:r>
      <w:r>
        <w:rPr>
          <w:rFonts w:hint="eastAsia"/>
        </w:rPr>
        <w:t>；在视频分辨率大于或等于</w:t>
      </w:r>
      <w:r>
        <w:rPr>
          <w:rFonts w:hint="eastAsia"/>
        </w:rPr>
        <w:t>1280</w:t>
      </w:r>
      <w:r>
        <w:rPr>
          <w:rFonts w:hint="eastAsia"/>
        </w:rPr>
        <w:t>×</w:t>
      </w:r>
      <w:r>
        <w:rPr>
          <w:rFonts w:hint="eastAsia"/>
        </w:rPr>
        <w:t>720</w:t>
      </w:r>
      <w:r>
        <w:rPr>
          <w:rFonts w:hint="eastAsia"/>
        </w:rPr>
        <w:t>，视频分辨力为</w:t>
      </w:r>
      <w:r>
        <w:rPr>
          <w:rFonts w:hint="eastAsia"/>
        </w:rPr>
        <w:t>450</w:t>
      </w:r>
      <w:r>
        <w:rPr>
          <w:rFonts w:hint="eastAsia"/>
        </w:rPr>
        <w:t>线，</w:t>
      </w:r>
      <w:proofErr w:type="gramStart"/>
      <w:r>
        <w:rPr>
          <w:rFonts w:hint="eastAsia"/>
        </w:rPr>
        <w:t>帧率为</w:t>
      </w:r>
      <w:proofErr w:type="gramEnd"/>
      <w:r>
        <w:rPr>
          <w:rFonts w:hint="eastAsia"/>
        </w:rPr>
        <w:t>25</w:t>
      </w:r>
      <w:r>
        <w:rPr>
          <w:rFonts w:hint="eastAsia"/>
        </w:rPr>
        <w:t>帧</w:t>
      </w:r>
      <w:r>
        <w:rPr>
          <w:rFonts w:hint="eastAsia"/>
        </w:rPr>
        <w:t>/s</w:t>
      </w:r>
    </w:p>
    <w:p w:rsidR="00EB0EAD" w:rsidRDefault="00EB0EAD" w:rsidP="00EB0EAD">
      <w:r>
        <w:rPr>
          <w:rFonts w:hint="eastAsia"/>
        </w:rPr>
        <w:t>执法记录仪拍摄的照片分辨力应大于或等于</w:t>
      </w:r>
      <w:r>
        <w:rPr>
          <w:rFonts w:hint="eastAsia"/>
        </w:rPr>
        <w:t>1000</w:t>
      </w:r>
      <w:r>
        <w:rPr>
          <w:rFonts w:hint="eastAsia"/>
        </w:rPr>
        <w:t>线（</w:t>
      </w:r>
      <w:r>
        <w:rPr>
          <w:rFonts w:hint="eastAsia"/>
        </w:rPr>
        <w:t>2592</w:t>
      </w:r>
      <w:r>
        <w:rPr>
          <w:rFonts w:hint="eastAsia"/>
        </w:rPr>
        <w:t>×</w:t>
      </w:r>
      <w:r>
        <w:rPr>
          <w:rFonts w:hint="eastAsia"/>
        </w:rPr>
        <w:t>1952</w:t>
      </w:r>
      <w:r>
        <w:rPr>
          <w:rFonts w:hint="eastAsia"/>
        </w:rPr>
        <w:t>）；</w:t>
      </w:r>
    </w:p>
    <w:p w:rsidR="00EB0EAD" w:rsidRDefault="00EB0EAD" w:rsidP="00EB0EAD">
      <w:r>
        <w:rPr>
          <w:rFonts w:hint="eastAsia"/>
        </w:rPr>
        <w:t>高温试验：温度（</w:t>
      </w:r>
      <w:r>
        <w:rPr>
          <w:rFonts w:hint="eastAsia"/>
        </w:rPr>
        <w:t>55</w:t>
      </w:r>
      <w:r>
        <w:rPr>
          <w:rFonts w:hint="eastAsia"/>
        </w:rPr>
        <w:t>±</w:t>
      </w:r>
      <w:r>
        <w:rPr>
          <w:rFonts w:hint="eastAsia"/>
        </w:rPr>
        <w:t>2</w:t>
      </w:r>
      <w:r>
        <w:rPr>
          <w:rFonts w:hint="eastAsia"/>
        </w:rPr>
        <w:t>）℃，持续时间</w:t>
      </w:r>
      <w:r>
        <w:rPr>
          <w:rFonts w:hint="eastAsia"/>
        </w:rPr>
        <w:t>4h</w:t>
      </w:r>
      <w:r>
        <w:rPr>
          <w:rFonts w:hint="eastAsia"/>
        </w:rPr>
        <w:t>，试验期间执法记录仪处于工作状态，试验过程中不应发生状态改变，试验</w:t>
      </w:r>
      <w:proofErr w:type="gramStart"/>
      <w:r>
        <w:rPr>
          <w:rFonts w:hint="eastAsia"/>
        </w:rPr>
        <w:t>后执法</w:t>
      </w:r>
      <w:proofErr w:type="gramEnd"/>
      <w:r>
        <w:rPr>
          <w:rFonts w:hint="eastAsia"/>
        </w:rPr>
        <w:t>记录仪应能正常工作；</w:t>
      </w:r>
    </w:p>
    <w:p w:rsidR="00EB0EAD" w:rsidRDefault="00EB0EAD" w:rsidP="00EB0EAD">
      <w:r>
        <w:rPr>
          <w:rFonts w:hint="eastAsia"/>
        </w:rPr>
        <w:t>低温试验：温度（</w:t>
      </w:r>
      <w:r>
        <w:rPr>
          <w:rFonts w:hint="eastAsia"/>
        </w:rPr>
        <w:t>-30</w:t>
      </w:r>
      <w:r>
        <w:rPr>
          <w:rFonts w:hint="eastAsia"/>
        </w:rPr>
        <w:t>±</w:t>
      </w:r>
      <w:r>
        <w:rPr>
          <w:rFonts w:hint="eastAsia"/>
        </w:rPr>
        <w:t>3</w:t>
      </w:r>
      <w:r>
        <w:rPr>
          <w:rFonts w:hint="eastAsia"/>
        </w:rPr>
        <w:t>）℃，持续时间：</w:t>
      </w:r>
      <w:r>
        <w:rPr>
          <w:rFonts w:hint="eastAsia"/>
        </w:rPr>
        <w:t>A</w:t>
      </w:r>
      <w:r>
        <w:rPr>
          <w:rFonts w:hint="eastAsia"/>
        </w:rPr>
        <w:t>级</w:t>
      </w:r>
      <w:r>
        <w:rPr>
          <w:rFonts w:hint="eastAsia"/>
        </w:rPr>
        <w:t>2h</w:t>
      </w:r>
      <w:r>
        <w:rPr>
          <w:rFonts w:hint="eastAsia"/>
        </w:rPr>
        <w:t>，</w:t>
      </w:r>
      <w:r>
        <w:rPr>
          <w:rFonts w:hint="eastAsia"/>
        </w:rPr>
        <w:t>B</w:t>
      </w:r>
      <w:r>
        <w:rPr>
          <w:rFonts w:hint="eastAsia"/>
        </w:rPr>
        <w:t>级</w:t>
      </w:r>
      <w:r>
        <w:rPr>
          <w:rFonts w:hint="eastAsia"/>
        </w:rPr>
        <w:t>1h</w:t>
      </w:r>
      <w:r>
        <w:rPr>
          <w:rFonts w:hint="eastAsia"/>
        </w:rPr>
        <w:t>，试验期间执法记录仪处于工作状态，试验过程中不应发生状态改变，试验</w:t>
      </w:r>
      <w:proofErr w:type="gramStart"/>
      <w:r>
        <w:rPr>
          <w:rFonts w:hint="eastAsia"/>
        </w:rPr>
        <w:t>后执法</w:t>
      </w:r>
      <w:proofErr w:type="gramEnd"/>
      <w:r>
        <w:rPr>
          <w:rFonts w:hint="eastAsia"/>
        </w:rPr>
        <w:t>记录仪应能正常工作；</w:t>
      </w:r>
    </w:p>
    <w:p w:rsidR="00EB0EAD" w:rsidRDefault="00EB0EAD" w:rsidP="00EB0EAD">
      <w:r>
        <w:rPr>
          <w:rFonts w:hint="eastAsia"/>
        </w:rPr>
        <w:t>绝缘电阻试验：具有充电器接口的执法记录仪，器充电器或电源适配器的电极或与电源电极</w:t>
      </w:r>
    </w:p>
    <w:p w:rsidR="00EB0EAD" w:rsidRDefault="00EB0EAD" w:rsidP="00EB0EAD">
      <w:r>
        <w:rPr>
          <w:rFonts w:hint="eastAsia"/>
        </w:rPr>
        <w:t>泄露电流试验：具有充电器接口的执法记录仪泄露电流应小于等于</w:t>
      </w:r>
      <w:r>
        <w:rPr>
          <w:rFonts w:hint="eastAsia"/>
        </w:rPr>
        <w:t>0.02mA</w:t>
      </w:r>
      <w:r>
        <w:rPr>
          <w:rFonts w:hint="eastAsia"/>
        </w:rPr>
        <w:t>；</w:t>
      </w:r>
    </w:p>
    <w:p w:rsidR="00EB0EAD" w:rsidRDefault="00EB0EAD" w:rsidP="00EB0EAD">
      <w:r>
        <w:rPr>
          <w:rFonts w:hint="eastAsia"/>
        </w:rPr>
        <w:t>★支持设置编码格式为</w:t>
      </w:r>
      <w:r>
        <w:rPr>
          <w:rFonts w:hint="eastAsia"/>
        </w:rPr>
        <w:t>H.265</w:t>
      </w:r>
      <w:r>
        <w:rPr>
          <w:rFonts w:hint="eastAsia"/>
        </w:rPr>
        <w:t>。</w:t>
      </w:r>
    </w:p>
    <w:p w:rsidR="00EB0EAD" w:rsidRDefault="00EB0EAD" w:rsidP="00EB0EAD">
      <w:r>
        <w:rPr>
          <w:rFonts w:hint="eastAsia"/>
        </w:rPr>
        <w:t>支持长条形背夹和</w:t>
      </w:r>
      <w:proofErr w:type="gramStart"/>
      <w:r>
        <w:rPr>
          <w:rFonts w:hint="eastAsia"/>
        </w:rPr>
        <w:t>磁吸式</w:t>
      </w:r>
      <w:proofErr w:type="gramEnd"/>
      <w:r>
        <w:rPr>
          <w:rFonts w:hint="eastAsia"/>
        </w:rPr>
        <w:t>背夹两种安装方式。</w:t>
      </w:r>
    </w:p>
    <w:p w:rsidR="00EB0EAD" w:rsidRDefault="00EB0EAD" w:rsidP="00EB0EAD">
      <w:r>
        <w:rPr>
          <w:rFonts w:hint="eastAsia"/>
        </w:rPr>
        <w:t>具有实体触摸按键。</w:t>
      </w:r>
    </w:p>
    <w:p w:rsidR="00EB0EAD" w:rsidRDefault="00EB0EAD" w:rsidP="00EB0EAD">
      <w:r>
        <w:rPr>
          <w:rFonts w:hint="eastAsia"/>
        </w:rPr>
        <w:t>存储介质容量</w:t>
      </w:r>
      <w:r>
        <w:rPr>
          <w:rFonts w:hint="eastAsia"/>
        </w:rPr>
        <w:t>:</w:t>
      </w:r>
      <w:r>
        <w:rPr>
          <w:rFonts w:hint="eastAsia"/>
        </w:rPr>
        <w:t>存储芯片容量</w:t>
      </w:r>
      <w:r>
        <w:rPr>
          <w:rFonts w:hint="eastAsia"/>
        </w:rPr>
        <w:t>32GB</w:t>
      </w:r>
    </w:p>
    <w:p w:rsidR="00EB0EAD" w:rsidRDefault="00EB0EAD" w:rsidP="00EB0EAD">
      <w:r>
        <w:rPr>
          <w:rFonts w:hint="eastAsia"/>
        </w:rPr>
        <w:t>具有数码变倍功能，支持</w:t>
      </w:r>
      <w:r>
        <w:rPr>
          <w:rFonts w:hint="eastAsia"/>
        </w:rPr>
        <w:t>1</w:t>
      </w:r>
      <w:r>
        <w:rPr>
          <w:rFonts w:hint="eastAsia"/>
        </w:rPr>
        <w:t>倍</w:t>
      </w:r>
      <w:r>
        <w:rPr>
          <w:rFonts w:hint="eastAsia"/>
        </w:rPr>
        <w:t>~16</w:t>
      </w:r>
      <w:r>
        <w:rPr>
          <w:rFonts w:hint="eastAsia"/>
        </w:rPr>
        <w:t>倍放大。</w:t>
      </w:r>
    </w:p>
    <w:p w:rsidR="00EB0EAD" w:rsidRDefault="00EB0EAD" w:rsidP="00EB0EAD">
      <w:r>
        <w:rPr>
          <w:rFonts w:hint="eastAsia"/>
        </w:rPr>
        <w:t>设备具有连拍功能，可设置为开启或不开启，连拍张数支持</w:t>
      </w:r>
      <w:r>
        <w:rPr>
          <w:rFonts w:hint="eastAsia"/>
        </w:rPr>
        <w:t>5</w:t>
      </w:r>
      <w:r>
        <w:rPr>
          <w:rFonts w:hint="eastAsia"/>
        </w:rPr>
        <w:t>、</w:t>
      </w:r>
      <w:r>
        <w:rPr>
          <w:rFonts w:hint="eastAsia"/>
        </w:rPr>
        <w:t>10</w:t>
      </w:r>
      <w:r>
        <w:rPr>
          <w:rFonts w:hint="eastAsia"/>
        </w:rPr>
        <w:t>、</w:t>
      </w:r>
      <w:r>
        <w:rPr>
          <w:rFonts w:hint="eastAsia"/>
        </w:rPr>
        <w:t>15</w:t>
      </w:r>
      <w:r>
        <w:rPr>
          <w:rFonts w:hint="eastAsia"/>
        </w:rPr>
        <w:t>、</w:t>
      </w:r>
      <w:r>
        <w:rPr>
          <w:rFonts w:hint="eastAsia"/>
        </w:rPr>
        <w:t>20</w:t>
      </w:r>
      <w:r>
        <w:rPr>
          <w:rFonts w:hint="eastAsia"/>
        </w:rPr>
        <w:t>、</w:t>
      </w:r>
      <w:r>
        <w:rPr>
          <w:rFonts w:hint="eastAsia"/>
        </w:rPr>
        <w:t>25</w:t>
      </w:r>
      <w:r>
        <w:rPr>
          <w:rFonts w:hint="eastAsia"/>
        </w:rPr>
        <w:t>、</w:t>
      </w:r>
      <w:r>
        <w:rPr>
          <w:rFonts w:hint="eastAsia"/>
        </w:rPr>
        <w:t>30</w:t>
      </w:r>
      <w:r>
        <w:rPr>
          <w:rFonts w:hint="eastAsia"/>
        </w:rPr>
        <w:t>可选。</w:t>
      </w:r>
    </w:p>
    <w:p w:rsidR="00EB0EAD" w:rsidRDefault="00EB0EAD" w:rsidP="00EB0EAD">
      <w:r>
        <w:rPr>
          <w:rFonts w:hint="eastAsia"/>
        </w:rPr>
        <w:t>★视频文件大小检查：样机分辨率为</w:t>
      </w:r>
      <w:r>
        <w:rPr>
          <w:rFonts w:hint="eastAsia"/>
        </w:rPr>
        <w:t>1080P</w:t>
      </w:r>
      <w:r>
        <w:rPr>
          <w:rFonts w:hint="eastAsia"/>
        </w:rPr>
        <w:t>，码率为</w:t>
      </w:r>
      <w:r>
        <w:rPr>
          <w:rFonts w:hint="eastAsia"/>
        </w:rPr>
        <w:t>2Mbps</w:t>
      </w:r>
      <w:r>
        <w:rPr>
          <w:rFonts w:hint="eastAsia"/>
        </w:rPr>
        <w:t>，连续录像</w:t>
      </w:r>
      <w:r>
        <w:rPr>
          <w:rFonts w:hint="eastAsia"/>
        </w:rPr>
        <w:t>1</w:t>
      </w:r>
      <w:r>
        <w:rPr>
          <w:rFonts w:hint="eastAsia"/>
        </w:rPr>
        <w:t>小时，录像文件≤</w:t>
      </w:r>
      <w:r>
        <w:rPr>
          <w:rFonts w:hint="eastAsia"/>
        </w:rPr>
        <w:t>1GB</w:t>
      </w:r>
      <w:r>
        <w:rPr>
          <w:rFonts w:hint="eastAsia"/>
        </w:rPr>
        <w:t>；样机分辨率为</w:t>
      </w:r>
      <w:r>
        <w:rPr>
          <w:rFonts w:hint="eastAsia"/>
        </w:rPr>
        <w:t>720p</w:t>
      </w:r>
      <w:r>
        <w:rPr>
          <w:rFonts w:hint="eastAsia"/>
        </w:rPr>
        <w:t>，码率为</w:t>
      </w:r>
      <w:r>
        <w:rPr>
          <w:rFonts w:hint="eastAsia"/>
        </w:rPr>
        <w:t>1Mbps</w:t>
      </w:r>
      <w:r>
        <w:rPr>
          <w:rFonts w:hint="eastAsia"/>
        </w:rPr>
        <w:t>，连续录像</w:t>
      </w:r>
      <w:r>
        <w:rPr>
          <w:rFonts w:hint="eastAsia"/>
        </w:rPr>
        <w:t>1</w:t>
      </w:r>
      <w:r>
        <w:rPr>
          <w:rFonts w:hint="eastAsia"/>
        </w:rPr>
        <w:t>小时，录像文件≤</w:t>
      </w:r>
      <w:r>
        <w:rPr>
          <w:rFonts w:hint="eastAsia"/>
        </w:rPr>
        <w:t>500MB</w:t>
      </w:r>
      <w:r>
        <w:rPr>
          <w:rFonts w:hint="eastAsia"/>
        </w:rPr>
        <w:t>。</w:t>
      </w:r>
    </w:p>
    <w:p w:rsidR="00EB0EAD" w:rsidRDefault="00EB0EAD" w:rsidP="00EB0EAD">
      <w:pPr>
        <w:rPr>
          <w:rFonts w:ascii="宋体" w:eastAsia="宋体" w:hAnsi="宋体" w:cs="宋体"/>
          <w:kern w:val="0"/>
          <w:szCs w:val="21"/>
        </w:rPr>
      </w:pPr>
    </w:p>
    <w:p w:rsidR="00EB0EAD" w:rsidRDefault="00EB0EAD" w:rsidP="00EB0EAD">
      <w:pPr>
        <w:rPr>
          <w:b/>
        </w:rPr>
      </w:pPr>
      <w:r>
        <w:rPr>
          <w:rFonts w:ascii="宋体" w:eastAsia="宋体" w:hAnsi="宋体" w:cs="宋体" w:hint="eastAsia"/>
          <w:b/>
          <w:kern w:val="0"/>
          <w:szCs w:val="21"/>
        </w:rPr>
        <w:t>以上技术要求需提供由公安部门权威检测机构出具的检测报告复印件并加盖生产厂家公章以示证明。</w:t>
      </w:r>
    </w:p>
    <w:p w:rsidR="00CA04AE" w:rsidRPr="00EB0EAD" w:rsidRDefault="00CA04AE" w:rsidP="00EB0EAD">
      <w:pPr>
        <w:widowControl/>
        <w:jc w:val="left"/>
        <w:rPr>
          <w:rFonts w:ascii="宋体" w:eastAsia="宋体" w:hAnsi="宋体" w:cs="宋体"/>
          <w:bCs/>
          <w:color w:val="000000"/>
          <w:sz w:val="28"/>
          <w:szCs w:val="28"/>
          <w:shd w:val="clear" w:color="auto" w:fill="FFFFFF"/>
        </w:rPr>
      </w:pPr>
    </w:p>
    <w:sectPr w:rsidR="00CA04AE" w:rsidRPr="00EB0EA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295E" w:rsidRDefault="0027295E" w:rsidP="00EB0EAD">
      <w:r>
        <w:separator/>
      </w:r>
    </w:p>
  </w:endnote>
  <w:endnote w:type="continuationSeparator" w:id="0">
    <w:p w:rsidR="0027295E" w:rsidRDefault="0027295E" w:rsidP="00EB0E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295E" w:rsidRDefault="0027295E" w:rsidP="00EB0EAD">
      <w:r>
        <w:separator/>
      </w:r>
    </w:p>
  </w:footnote>
  <w:footnote w:type="continuationSeparator" w:id="0">
    <w:p w:rsidR="0027295E" w:rsidRDefault="0027295E" w:rsidP="00EB0E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6707"/>
    <w:rsid w:val="0027295E"/>
    <w:rsid w:val="00856707"/>
    <w:rsid w:val="009A450B"/>
    <w:rsid w:val="00CA04AE"/>
    <w:rsid w:val="00EB0E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0EA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B0E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B0EAD"/>
    <w:rPr>
      <w:sz w:val="18"/>
      <w:szCs w:val="18"/>
    </w:rPr>
  </w:style>
  <w:style w:type="paragraph" w:styleId="a4">
    <w:name w:val="footer"/>
    <w:basedOn w:val="a"/>
    <w:link w:val="Char0"/>
    <w:uiPriority w:val="99"/>
    <w:unhideWhenUsed/>
    <w:rsid w:val="00EB0EAD"/>
    <w:pPr>
      <w:tabs>
        <w:tab w:val="center" w:pos="4153"/>
        <w:tab w:val="right" w:pos="8306"/>
      </w:tabs>
      <w:snapToGrid w:val="0"/>
      <w:jc w:val="left"/>
    </w:pPr>
    <w:rPr>
      <w:sz w:val="18"/>
      <w:szCs w:val="18"/>
    </w:rPr>
  </w:style>
  <w:style w:type="character" w:customStyle="1" w:styleId="Char0">
    <w:name w:val="页脚 Char"/>
    <w:basedOn w:val="a0"/>
    <w:link w:val="a4"/>
    <w:uiPriority w:val="99"/>
    <w:rsid w:val="00EB0EAD"/>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0EA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B0E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B0EAD"/>
    <w:rPr>
      <w:sz w:val="18"/>
      <w:szCs w:val="18"/>
    </w:rPr>
  </w:style>
  <w:style w:type="paragraph" w:styleId="a4">
    <w:name w:val="footer"/>
    <w:basedOn w:val="a"/>
    <w:link w:val="Char0"/>
    <w:uiPriority w:val="99"/>
    <w:unhideWhenUsed/>
    <w:rsid w:val="00EB0EAD"/>
    <w:pPr>
      <w:tabs>
        <w:tab w:val="center" w:pos="4153"/>
        <w:tab w:val="right" w:pos="8306"/>
      </w:tabs>
      <w:snapToGrid w:val="0"/>
      <w:jc w:val="left"/>
    </w:pPr>
    <w:rPr>
      <w:sz w:val="18"/>
      <w:szCs w:val="18"/>
    </w:rPr>
  </w:style>
  <w:style w:type="character" w:customStyle="1" w:styleId="Char0">
    <w:name w:val="页脚 Char"/>
    <w:basedOn w:val="a0"/>
    <w:link w:val="a4"/>
    <w:uiPriority w:val="99"/>
    <w:rsid w:val="00EB0EA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159</Words>
  <Characters>909</Characters>
  <Application>Microsoft Office Word</Application>
  <DocSecurity>0</DocSecurity>
  <Lines>7</Lines>
  <Paragraphs>2</Paragraphs>
  <ScaleCrop>false</ScaleCrop>
  <Company>China</Company>
  <LinksUpToDate>false</LinksUpToDate>
  <CharactersWithSpaces>1066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永城市公共资源交易中心:薛伟</dc:creator>
  <cp:keywords/>
  <dc:description/>
  <cp:lastModifiedBy>永城市公共资源交易中心:薛伟</cp:lastModifiedBy>
  <cp:revision>7</cp:revision>
  <dcterms:created xsi:type="dcterms:W3CDTF">2019-11-11T03:48:00Z</dcterms:created>
  <dcterms:modified xsi:type="dcterms:W3CDTF">2019-11-11T03:48:00Z</dcterms:modified>
</cp:coreProperties>
</file>