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C6" w:rsidRPr="00203CC6" w:rsidRDefault="00203CC6" w:rsidP="00203CC6">
      <w:pPr>
        <w:spacing w:before="240" w:after="60"/>
        <w:jc w:val="center"/>
        <w:outlineLvl w:val="0"/>
        <w:rPr>
          <w:rFonts w:ascii="Arial" w:eastAsia="宋体" w:hAnsi="Arial" w:cs="Times New Roman"/>
          <w:b/>
          <w:sz w:val="44"/>
          <w:szCs w:val="44"/>
        </w:rPr>
      </w:pPr>
      <w:r w:rsidRPr="00203CC6">
        <w:rPr>
          <w:rFonts w:ascii="Arial" w:eastAsia="宋体" w:hAnsi="Arial" w:cs="Times New Roman" w:hint="eastAsia"/>
          <w:b/>
          <w:sz w:val="44"/>
          <w:szCs w:val="44"/>
        </w:rPr>
        <w:t>项目采购需求</w:t>
      </w:r>
    </w:p>
    <w:p w:rsidR="00203CC6" w:rsidRPr="00203CC6" w:rsidRDefault="00203CC6" w:rsidP="00203CC6">
      <w:pPr>
        <w:spacing w:after="120" w:line="480" w:lineRule="auto"/>
        <w:ind w:firstLineChars="100" w:firstLine="240"/>
        <w:rPr>
          <w:rFonts w:ascii="Times New Roman" w:eastAsia="宋体" w:hAnsi="Times New Roman" w:cs="Times New Roman"/>
          <w:sz w:val="24"/>
          <w:szCs w:val="20"/>
        </w:rPr>
      </w:pPr>
    </w:p>
    <w:p w:rsidR="00203CC6" w:rsidRPr="00203CC6" w:rsidRDefault="00203CC6" w:rsidP="00203CC6">
      <w:pPr>
        <w:adjustRightInd w:val="0"/>
        <w:snapToGrid w:val="0"/>
        <w:spacing w:line="500" w:lineRule="exact"/>
        <w:ind w:firstLineChars="200" w:firstLine="482"/>
        <w:jc w:val="left"/>
        <w:rPr>
          <w:rFonts w:ascii="Times New Roman" w:eastAsia="宋体" w:hAnsi="_x000B__x000C_" w:cs="Times New Roman"/>
          <w:b/>
          <w:sz w:val="24"/>
          <w:szCs w:val="20"/>
        </w:rPr>
      </w:pPr>
      <w:r w:rsidRPr="00203CC6">
        <w:rPr>
          <w:rFonts w:ascii="Times New Roman" w:eastAsia="宋体" w:hAnsi="_x000B__x000C_" w:cs="Times New Roman" w:hint="eastAsia"/>
          <w:b/>
          <w:sz w:val="24"/>
          <w:szCs w:val="20"/>
        </w:rPr>
        <w:t>一、项目概况</w:t>
      </w:r>
    </w:p>
    <w:p w:rsidR="00203CC6" w:rsidRPr="00203CC6" w:rsidRDefault="00203CC6" w:rsidP="00203CC6">
      <w:pPr>
        <w:spacing w:line="5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03CC6">
        <w:rPr>
          <w:rFonts w:asciiTheme="minorEastAsia" w:hAnsiTheme="minorEastAsia" w:cs="Times New Roman" w:hint="eastAsia"/>
          <w:sz w:val="24"/>
          <w:szCs w:val="24"/>
        </w:rPr>
        <w:t>1、项目名称：永城市公安局建库试剂盒采购项目</w:t>
      </w:r>
    </w:p>
    <w:p w:rsidR="00203CC6" w:rsidRPr="00203CC6" w:rsidRDefault="00203CC6" w:rsidP="00203CC6">
      <w:pPr>
        <w:spacing w:line="5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03CC6">
        <w:rPr>
          <w:rFonts w:asciiTheme="minorEastAsia" w:hAnsiTheme="minorEastAsia" w:cs="宋体" w:hint="eastAsia"/>
          <w:sz w:val="24"/>
          <w:szCs w:val="24"/>
        </w:rPr>
        <w:t>2、</w:t>
      </w:r>
      <w:r w:rsidRPr="00203CC6">
        <w:rPr>
          <w:rFonts w:asciiTheme="minorEastAsia" w:hAnsiTheme="minorEastAsia" w:cs="Times New Roman" w:hint="eastAsia"/>
          <w:sz w:val="24"/>
          <w:szCs w:val="24"/>
        </w:rPr>
        <w:t>资金来源:自筹资金。</w:t>
      </w:r>
    </w:p>
    <w:p w:rsidR="00203CC6" w:rsidRPr="00203CC6" w:rsidRDefault="00203CC6" w:rsidP="00203CC6">
      <w:pPr>
        <w:adjustRightInd w:val="0"/>
        <w:snapToGrid w:val="0"/>
        <w:spacing w:line="500" w:lineRule="exact"/>
        <w:ind w:firstLineChars="200" w:firstLine="482"/>
        <w:jc w:val="left"/>
        <w:rPr>
          <w:rFonts w:ascii="Times New Roman" w:eastAsia="宋体" w:hAnsi="_x000B__x000C_" w:cs="Times New Roman"/>
          <w:b/>
          <w:sz w:val="24"/>
          <w:szCs w:val="20"/>
        </w:rPr>
      </w:pPr>
      <w:r w:rsidRPr="00203CC6">
        <w:rPr>
          <w:rFonts w:ascii="Times New Roman" w:eastAsia="宋体" w:hAnsi="_x000B__x000C_" w:cs="Times New Roman" w:hint="eastAsia"/>
          <w:b/>
          <w:sz w:val="24"/>
          <w:szCs w:val="20"/>
        </w:rPr>
        <w:t>二、采购项目清单及技术要求</w:t>
      </w:r>
    </w:p>
    <w:tbl>
      <w:tblPr>
        <w:tblW w:w="92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1559"/>
        <w:gridCol w:w="5839"/>
        <w:gridCol w:w="912"/>
      </w:tblGrid>
      <w:tr w:rsidR="00203CC6" w:rsidRPr="00203CC6" w:rsidTr="00AA5A83">
        <w:trPr>
          <w:trHeight w:val="734"/>
          <w:jc w:val="center"/>
        </w:trPr>
        <w:tc>
          <w:tcPr>
            <w:tcW w:w="913" w:type="dxa"/>
            <w:vAlign w:val="center"/>
          </w:tcPr>
          <w:p w:rsidR="00203CC6" w:rsidRPr="00203CC6" w:rsidRDefault="00203CC6" w:rsidP="00203CC6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203CC6">
              <w:rPr>
                <w:rFonts w:asciiTheme="minorEastAsia" w:hAnsiTheme="minorEastAsia" w:cs="仿宋" w:hint="eastAsia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:rsidR="00203CC6" w:rsidRPr="00203CC6" w:rsidRDefault="00203CC6" w:rsidP="00203CC6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203CC6">
              <w:rPr>
                <w:rFonts w:asciiTheme="minorEastAsia" w:hAnsiTheme="minorEastAsia" w:cs="仿宋" w:hint="eastAsia"/>
                <w:szCs w:val="21"/>
              </w:rPr>
              <w:t>项目名称</w:t>
            </w:r>
          </w:p>
        </w:tc>
        <w:tc>
          <w:tcPr>
            <w:tcW w:w="5839" w:type="dxa"/>
            <w:vAlign w:val="center"/>
          </w:tcPr>
          <w:p w:rsidR="00203CC6" w:rsidRPr="00203CC6" w:rsidRDefault="00203CC6" w:rsidP="00203CC6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203CC6">
              <w:rPr>
                <w:rFonts w:asciiTheme="minorEastAsia" w:hAnsiTheme="minorEastAsia" w:cs="仿宋" w:hint="eastAsia"/>
                <w:szCs w:val="21"/>
              </w:rPr>
              <w:t>技术参数和性能</w:t>
            </w:r>
          </w:p>
        </w:tc>
        <w:tc>
          <w:tcPr>
            <w:tcW w:w="912" w:type="dxa"/>
            <w:vAlign w:val="center"/>
          </w:tcPr>
          <w:p w:rsidR="00203CC6" w:rsidRPr="00203CC6" w:rsidRDefault="00203CC6" w:rsidP="00203CC6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203CC6">
              <w:rPr>
                <w:rFonts w:asciiTheme="minorEastAsia" w:hAnsiTheme="minorEastAsia" w:cs="仿宋" w:hint="eastAsia"/>
                <w:szCs w:val="21"/>
              </w:rPr>
              <w:t>数量</w:t>
            </w:r>
          </w:p>
        </w:tc>
      </w:tr>
      <w:tr w:rsidR="00203CC6" w:rsidRPr="00203CC6" w:rsidTr="00AA5A83">
        <w:trPr>
          <w:jc w:val="center"/>
        </w:trPr>
        <w:tc>
          <w:tcPr>
            <w:tcW w:w="913" w:type="dxa"/>
            <w:vAlign w:val="center"/>
          </w:tcPr>
          <w:p w:rsidR="00203CC6" w:rsidRPr="00203CC6" w:rsidRDefault="00203CC6" w:rsidP="00203CC6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203CC6" w:rsidRPr="00203CC6" w:rsidRDefault="00203CC6" w:rsidP="00203CC6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 w:rsidRPr="00203CC6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Y建库试剂盒</w:t>
            </w:r>
          </w:p>
        </w:tc>
        <w:tc>
          <w:tcPr>
            <w:tcW w:w="5839" w:type="dxa"/>
            <w:vAlign w:val="center"/>
          </w:tcPr>
          <w:p w:rsidR="00203CC6" w:rsidRPr="00203CC6" w:rsidRDefault="00203CC6" w:rsidP="00203CC6">
            <w:pPr>
              <w:spacing w:line="360" w:lineRule="auto"/>
              <w:ind w:rightChars="61" w:right="128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1、试剂</w:t>
            </w:r>
            <w:proofErr w:type="gramStart"/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盒采用</w:t>
            </w:r>
            <w:proofErr w:type="gramEnd"/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免提取、单管直接扩增方式，使用六色荧光检测。</w:t>
            </w:r>
          </w:p>
          <w:p w:rsidR="00203CC6" w:rsidRPr="00203CC6" w:rsidRDefault="00203CC6" w:rsidP="00203CC6">
            <w:pPr>
              <w:spacing w:line="360" w:lineRule="auto"/>
              <w:ind w:rightChars="61" w:right="128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2、包括20个核心Y-STR基因座：DYS19、DYS385a/b、DYS389I/II、DYS390、DYS391、DYS392、DYS393、DYS437、DYS448、DYS456、DYS458、DYS635、Y GATA H4、DYS438、DYS439、DYS460、DYS533及DYS576。15个优选Y-STR基因座：DYS449、DYS518、DYF387S1、DYS627、DYS570、DYS447、DYS444、DYS549、DYS557、DYS643、DYS481、DYS596、DYS527a/b；以及DYS508和3个Y-indel：rs771783753、rs199815934及rs759551978。</w:t>
            </w:r>
          </w:p>
          <w:p w:rsidR="00203CC6" w:rsidRPr="00203CC6" w:rsidRDefault="00203CC6" w:rsidP="00203CC6">
            <w:pPr>
              <w:spacing w:line="360" w:lineRule="auto"/>
              <w:ind w:rightChars="61" w:right="128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3、试剂盒所采用的六色荧光技术，包含1色荧光标记分子量内标，各基因座分散，Ladder距离清晰，以使在维持扩增产物大小不变的条件下，有效提高单色荧光分辨精度。多色荧光标记，便于更清晰的分辨基因座位点。</w:t>
            </w:r>
          </w:p>
          <w:p w:rsidR="00203CC6" w:rsidRPr="00203CC6" w:rsidRDefault="00203CC6" w:rsidP="00203CC6">
            <w:pPr>
              <w:spacing w:line="360" w:lineRule="auto"/>
              <w:ind w:rightChars="61" w:right="128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4、试剂盒适用于家系排查，满足男性家族排查系统数据库位点要求，更符合中国人群遗传特征的数据库建设标准，同时便于数据进行高效的比对、交换和共享，避免基因座差异造成的潜在风险和成本增高。</w:t>
            </w:r>
          </w:p>
          <w:p w:rsidR="00203CC6" w:rsidRPr="00203CC6" w:rsidRDefault="00203CC6" w:rsidP="00203CC6">
            <w:pPr>
              <w:spacing w:line="360" w:lineRule="auto"/>
              <w:ind w:rightChars="61" w:right="128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5、试剂盒规格为100人份/盒，其他包装规格可折算。试剂</w:t>
            </w:r>
            <w:proofErr w:type="gramStart"/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盒含相应</w:t>
            </w:r>
            <w:proofErr w:type="gramEnd"/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内标，如不含内标，供应商需免费提供。</w:t>
            </w:r>
          </w:p>
          <w:p w:rsidR="00203CC6" w:rsidRPr="00203CC6" w:rsidRDefault="00203CC6" w:rsidP="00203CC6">
            <w:pPr>
              <w:spacing w:line="360" w:lineRule="auto"/>
              <w:ind w:rightChars="61" w:right="128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6、无需提取或纯化，直接使用血样采集卡上的血样和口腔</w:t>
            </w:r>
            <w:proofErr w:type="gramStart"/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拭</w:t>
            </w:r>
            <w:proofErr w:type="gramEnd"/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子样本进行扩增，适合多种采集卡材质。</w:t>
            </w:r>
          </w:p>
          <w:p w:rsidR="00203CC6" w:rsidRPr="00203CC6" w:rsidRDefault="00203CC6" w:rsidP="00203CC6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7、为便于进行后期案件排查、提高比对效率，投标人须具备提供辅助检测服务的能力，并可为辅助检测服务提供所需排查试剂盒。排查试剂盒与投标人所投的建库试剂</w:t>
            </w:r>
            <w:proofErr w:type="gramStart"/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盒不能</w:t>
            </w:r>
            <w:proofErr w:type="gramEnd"/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是同一款产品，需满足以下要求：试剂采用5色荧光标记技术，包含至少15个基因座：DYF371、DYF383S1、DYS385、DYF387S1、DYS389I/II、DYF399S1、DYF404S1、DYF409S1、DYF411S1、DYS464、DYS526、DYS527、DYS391，Amelogenin。开标时须提供加盖生产厂商公章的经由Genemapper或者IDX软件分析出的STR分型彩色图谱原件。</w:t>
            </w:r>
          </w:p>
          <w:p w:rsidR="00203CC6" w:rsidRPr="00203CC6" w:rsidRDefault="00203CC6" w:rsidP="00203CC6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8、试剂盒名称和基因座参数信息均已收录在全国公安机关DNA数据库，其检测数据必需直接导入数据库中。投标人需提供以上数据库的下拉菜单图片，图片要求完整、真实、清晰，体现所属数据库完整名称，并在图片上加盖试剂盒制造商公章。</w:t>
            </w:r>
          </w:p>
        </w:tc>
        <w:tc>
          <w:tcPr>
            <w:tcW w:w="912" w:type="dxa"/>
            <w:vAlign w:val="center"/>
          </w:tcPr>
          <w:p w:rsidR="00203CC6" w:rsidRPr="00203CC6" w:rsidRDefault="00203CC6" w:rsidP="00203CC6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szCs w:val="21"/>
              </w:rPr>
            </w:pPr>
            <w:r w:rsidRPr="00203CC6">
              <w:rPr>
                <w:rFonts w:ascii="仿宋" w:eastAsia="仿宋" w:hAnsi="仿宋" w:cs="仿宋" w:hint="eastAsia"/>
                <w:szCs w:val="21"/>
              </w:rPr>
              <w:lastRenderedPageBreak/>
              <w:t>7800</w:t>
            </w:r>
          </w:p>
          <w:p w:rsidR="00203CC6" w:rsidRPr="00203CC6" w:rsidRDefault="00203CC6" w:rsidP="00203CC6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szCs w:val="21"/>
              </w:rPr>
            </w:pPr>
            <w:r w:rsidRPr="00203CC6">
              <w:rPr>
                <w:rFonts w:ascii="仿宋" w:eastAsia="仿宋" w:hAnsi="仿宋" w:cs="仿宋" w:hint="eastAsia"/>
                <w:szCs w:val="21"/>
              </w:rPr>
              <w:t>人份</w:t>
            </w:r>
          </w:p>
        </w:tc>
      </w:tr>
      <w:tr w:rsidR="00203CC6" w:rsidRPr="00203CC6" w:rsidTr="00AA5A83">
        <w:trPr>
          <w:jc w:val="center"/>
        </w:trPr>
        <w:tc>
          <w:tcPr>
            <w:tcW w:w="913" w:type="dxa"/>
            <w:vAlign w:val="center"/>
          </w:tcPr>
          <w:p w:rsidR="00203CC6" w:rsidRPr="00203CC6" w:rsidRDefault="00203CC6" w:rsidP="00203CC6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vAlign w:val="center"/>
          </w:tcPr>
          <w:p w:rsidR="00203CC6" w:rsidRPr="00203CC6" w:rsidRDefault="00203CC6" w:rsidP="00203CC6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 w:rsidRPr="00203CC6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常规建库试剂盒</w:t>
            </w:r>
          </w:p>
        </w:tc>
        <w:tc>
          <w:tcPr>
            <w:tcW w:w="5839" w:type="dxa"/>
            <w:vAlign w:val="center"/>
          </w:tcPr>
          <w:p w:rsidR="00203CC6" w:rsidRPr="00203CC6" w:rsidRDefault="00203CC6" w:rsidP="00203CC6">
            <w:pPr>
              <w:spacing w:line="360" w:lineRule="auto"/>
              <w:ind w:rightChars="61" w:right="128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1、规格：200人份/盒。</w:t>
            </w:r>
          </w:p>
          <w:p w:rsidR="00203CC6" w:rsidRPr="00203CC6" w:rsidRDefault="00203CC6" w:rsidP="00203CC6">
            <w:pPr>
              <w:spacing w:line="360" w:lineRule="auto"/>
              <w:ind w:rightChars="61" w:right="128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2、五色荧光标记技术。</w:t>
            </w:r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br/>
              <w:t>3、同时扩增和检测21个基因座，分别是：D18S51、D21S11、D3S1358、FGA、D8S1179、vWA、CSF1PO、D16S539、D7S820、D13S317、D5S818、D2S1338、D19S433、D12S391、TPOX、TH01、PentaE、D6S1043、Amelogenin、DYS448、PentaD。</w:t>
            </w:r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br/>
              <w:t>4、扩增产物小。全部21个基因座的PCR扩增产物均小于420个碱基，扩增效率及重现性高，提高了对DNA降解样品的扩增效率。</w:t>
            </w:r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br/>
            </w:r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5、试剂盒包含一个Y-STR位点，可与Y试剂盒互相印证，在投标文件中</w:t>
            </w:r>
            <w:proofErr w:type="gramStart"/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附证明</w:t>
            </w:r>
            <w:proofErr w:type="gramEnd"/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材料。</w:t>
            </w:r>
          </w:p>
          <w:p w:rsidR="00203CC6" w:rsidRPr="00203CC6" w:rsidRDefault="00203CC6" w:rsidP="00203CC6">
            <w:pPr>
              <w:spacing w:line="360" w:lineRule="auto"/>
              <w:ind w:rightChars="61" w:right="128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6、无需提取或纯化，直接使用血样采集卡上的血样和口腔</w:t>
            </w:r>
            <w:proofErr w:type="gramStart"/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拭</w:t>
            </w:r>
            <w:proofErr w:type="gramEnd"/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子样本进行扩增，适合多种采集卡材质。</w:t>
            </w:r>
          </w:p>
          <w:p w:rsidR="00203CC6" w:rsidRPr="00203CC6" w:rsidRDefault="00203CC6" w:rsidP="00203CC6">
            <w:pPr>
              <w:spacing w:line="360" w:lineRule="auto"/>
              <w:ind w:rightChars="61" w:right="128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7、为便于进行后期案件排查、提高比对效率，投标人须具备提供辅助检测服务的能力，并可为辅助检测服务提供所需排查试剂盒。排查试剂盒与投标人所投的建库试剂</w:t>
            </w:r>
            <w:proofErr w:type="gramStart"/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盒不能</w:t>
            </w:r>
            <w:proofErr w:type="gramEnd"/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是同一款产品，需满足以下要求：试剂采用5色荧光标记技术，包括至少25个基因座：22个非CODIS基因座D1S1627，D3S4529，D2S441，D17S974，D6S1017，D4S2408，D9S2157，D6S474，D1GATA113，D18S853，D20S482，D14S1434，D20S1082，D17S1301，D12ATA63，D22S1045，D10S1248，D1S1677，D11S4463，D9S1122，D2S1776，D5S2500，1个CODIS基因座D18S51，以及性别鉴定位点Amelogenin和Y染色体基因座DYS391。开标时须提供加盖生产厂商公章的经由Genemapper或者IDX软件分析出的STR分型彩色图谱原件。</w:t>
            </w:r>
          </w:p>
          <w:p w:rsidR="00203CC6" w:rsidRPr="00203CC6" w:rsidRDefault="00203CC6" w:rsidP="00203CC6">
            <w:pPr>
              <w:spacing w:line="360" w:lineRule="auto"/>
              <w:ind w:rightChars="61" w:right="128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8、投标人须提供与所投试剂</w:t>
            </w:r>
            <w:proofErr w:type="gramStart"/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盒配套</w:t>
            </w:r>
            <w:proofErr w:type="gramEnd"/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的荧光标准品。</w:t>
            </w:r>
          </w:p>
          <w:p w:rsidR="00203CC6" w:rsidRPr="00203CC6" w:rsidRDefault="00203CC6" w:rsidP="00203CC6">
            <w:pPr>
              <w:spacing w:line="360" w:lineRule="auto"/>
              <w:ind w:rightChars="61" w:right="128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9、试剂</w:t>
            </w:r>
            <w:proofErr w:type="gramStart"/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盒通过</w:t>
            </w:r>
            <w:proofErr w:type="gramEnd"/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公安部GA认证，开标时须提供加盖生产厂商公章的相应认证证书复印件。</w:t>
            </w:r>
          </w:p>
          <w:p w:rsidR="00203CC6" w:rsidRPr="00203CC6" w:rsidRDefault="00203CC6" w:rsidP="00203CC6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203CC6">
              <w:rPr>
                <w:rFonts w:ascii="宋体" w:eastAsia="宋体" w:hAnsi="宋体" w:cs="宋体" w:hint="eastAsia"/>
                <w:sz w:val="24"/>
                <w:szCs w:val="24"/>
              </w:rPr>
              <w:t>10、试剂盒名称和基因座参数信息均已收录在全国公安机关 DNA 数据库，其检测数据必需直接导入数据库中。投标人需提供以上数据库的下拉菜单图片，图片要求完整、真实、清晰，体现所属数据库完整名称，并在图片上加盖试剂盒制造商公章。</w:t>
            </w:r>
          </w:p>
        </w:tc>
        <w:tc>
          <w:tcPr>
            <w:tcW w:w="912" w:type="dxa"/>
            <w:vAlign w:val="center"/>
          </w:tcPr>
          <w:p w:rsidR="00203CC6" w:rsidRPr="00203CC6" w:rsidRDefault="00203CC6" w:rsidP="00203CC6">
            <w:pPr>
              <w:widowControl/>
              <w:spacing w:line="480" w:lineRule="auto"/>
              <w:ind w:right="100"/>
              <w:jc w:val="center"/>
              <w:rPr>
                <w:rFonts w:ascii="仿宋" w:eastAsia="仿宋" w:hAnsi="仿宋" w:cs="仿宋"/>
                <w:szCs w:val="21"/>
              </w:rPr>
            </w:pPr>
            <w:r w:rsidRPr="00203CC6">
              <w:rPr>
                <w:rFonts w:ascii="仿宋" w:eastAsia="仿宋" w:hAnsi="仿宋" w:cs="仿宋" w:hint="eastAsia"/>
                <w:szCs w:val="21"/>
              </w:rPr>
              <w:lastRenderedPageBreak/>
              <w:t>11000</w:t>
            </w:r>
          </w:p>
          <w:p w:rsidR="00203CC6" w:rsidRPr="00203CC6" w:rsidRDefault="00203CC6" w:rsidP="00203CC6">
            <w:pPr>
              <w:widowControl/>
              <w:spacing w:line="480" w:lineRule="auto"/>
              <w:ind w:right="100"/>
              <w:jc w:val="center"/>
              <w:rPr>
                <w:rFonts w:ascii="仿宋" w:eastAsia="仿宋" w:hAnsi="仿宋" w:cs="仿宋"/>
                <w:szCs w:val="21"/>
              </w:rPr>
            </w:pPr>
            <w:r w:rsidRPr="00203CC6">
              <w:rPr>
                <w:rFonts w:ascii="仿宋" w:eastAsia="仿宋" w:hAnsi="仿宋" w:cs="仿宋" w:hint="eastAsia"/>
                <w:szCs w:val="21"/>
              </w:rPr>
              <w:t>人份</w:t>
            </w:r>
          </w:p>
        </w:tc>
      </w:tr>
    </w:tbl>
    <w:p w:rsidR="00203CC6" w:rsidRPr="00203CC6" w:rsidRDefault="00203CC6" w:rsidP="00203CC6">
      <w:pPr>
        <w:spacing w:after="120" w:line="480" w:lineRule="auto"/>
        <w:ind w:firstLineChars="100" w:firstLine="240"/>
        <w:rPr>
          <w:rFonts w:ascii="Times New Roman" w:eastAsia="宋体" w:hAnsi="Times New Roman" w:cs="Times New Roman"/>
          <w:sz w:val="24"/>
          <w:szCs w:val="20"/>
        </w:rPr>
      </w:pPr>
    </w:p>
    <w:p w:rsidR="00C65F23" w:rsidRDefault="00C65F23">
      <w:bookmarkStart w:id="0" w:name="_GoBack"/>
      <w:bookmarkEnd w:id="0"/>
    </w:p>
    <w:sectPr w:rsidR="00C65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DB1" w:rsidRDefault="004E2DB1" w:rsidP="00203CC6">
      <w:r>
        <w:separator/>
      </w:r>
    </w:p>
  </w:endnote>
  <w:endnote w:type="continuationSeparator" w:id="0">
    <w:p w:rsidR="004E2DB1" w:rsidRDefault="004E2DB1" w:rsidP="0020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DB1" w:rsidRDefault="004E2DB1" w:rsidP="00203CC6">
      <w:r>
        <w:separator/>
      </w:r>
    </w:p>
  </w:footnote>
  <w:footnote w:type="continuationSeparator" w:id="0">
    <w:p w:rsidR="004E2DB1" w:rsidRDefault="004E2DB1" w:rsidP="00203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87D"/>
    <w:rsid w:val="00203CC6"/>
    <w:rsid w:val="004E2DB1"/>
    <w:rsid w:val="0072487D"/>
    <w:rsid w:val="00C6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3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3C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3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3C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3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3C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3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3C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1782</Characters>
  <Application>Microsoft Office Word</Application>
  <DocSecurity>0</DocSecurity>
  <Lines>14</Lines>
  <Paragraphs>4</Paragraphs>
  <ScaleCrop>false</ScaleCrop>
  <Company>China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永城市公共资源交易中心:周昱彤</dc:creator>
  <cp:keywords/>
  <dc:description/>
  <cp:lastModifiedBy>永城市公共资源交易中心:周昱彤</cp:lastModifiedBy>
  <cp:revision>2</cp:revision>
  <dcterms:created xsi:type="dcterms:W3CDTF">2019-11-05T03:09:00Z</dcterms:created>
  <dcterms:modified xsi:type="dcterms:W3CDTF">2019-11-05T03:09:00Z</dcterms:modified>
</cp:coreProperties>
</file>