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CA" w:rsidRDefault="000E3FCA" w:rsidP="000E3FCA">
      <w:pPr>
        <w:pStyle w:val="2"/>
        <w:jc w:val="center"/>
        <w:rPr>
          <w:rFonts w:ascii="宋体" w:hAnsi="宋体"/>
          <w:i w:val="0"/>
          <w:sz w:val="32"/>
          <w:szCs w:val="32"/>
          <w:shd w:val="clear" w:color="auto" w:fill="FFFFFF"/>
        </w:rPr>
      </w:pPr>
      <w:r>
        <w:rPr>
          <w:rFonts w:ascii="宋体" w:hAnsi="宋体" w:hint="eastAsia"/>
          <w:i w:val="0"/>
          <w:sz w:val="32"/>
          <w:szCs w:val="32"/>
          <w:shd w:val="clear" w:color="auto" w:fill="FFFFFF"/>
        </w:rPr>
        <w:t>技术规格及要求</w:t>
      </w:r>
    </w:p>
    <w:p w:rsidR="000E3FCA" w:rsidRDefault="000E3FCA" w:rsidP="000E3FCA">
      <w:pPr>
        <w:spacing w:line="440" w:lineRule="exact"/>
        <w:rPr>
          <w:b/>
          <w:sz w:val="28"/>
          <w:szCs w:val="28"/>
          <w:lang w:eastAsia="zh-CN" w:bidi="ar-SA"/>
        </w:rPr>
      </w:pPr>
      <w:r>
        <w:rPr>
          <w:rFonts w:hint="eastAsia"/>
          <w:b/>
          <w:sz w:val="28"/>
          <w:szCs w:val="28"/>
          <w:lang w:eastAsia="zh-CN" w:bidi="ar-SA"/>
        </w:rPr>
        <w:t>一、技术参数</w:t>
      </w:r>
    </w:p>
    <w:p w:rsidR="000E3FCA" w:rsidRPr="001073CE" w:rsidRDefault="000E3FCA" w:rsidP="000E3FCA">
      <w:pPr>
        <w:spacing w:line="440" w:lineRule="exact"/>
        <w:rPr>
          <w:rFonts w:ascii="宋体" w:hAnsi="宋体" w:cs="宋体"/>
          <w:b/>
          <w:bCs/>
          <w:lang w:eastAsia="zh-CN"/>
        </w:rPr>
      </w:pPr>
      <w:r>
        <w:rPr>
          <w:rFonts w:ascii="宋体" w:hAnsi="宋体" w:cs="宋体" w:hint="eastAsia"/>
          <w:b/>
          <w:bCs/>
          <w:lang w:eastAsia="zh-CN"/>
        </w:rPr>
        <w:t>1、提供</w:t>
      </w:r>
      <w:r w:rsidRPr="001073CE">
        <w:rPr>
          <w:rFonts w:ascii="宋体" w:hAnsi="宋体" w:cs="宋体" w:hint="eastAsia"/>
          <w:b/>
          <w:bCs/>
          <w:lang w:eastAsia="zh-CN"/>
        </w:rPr>
        <w:t>4G套餐415份； 2、提供辅警通终端415台。</w:t>
      </w:r>
    </w:p>
    <w:p w:rsidR="000E3FCA" w:rsidRDefault="000E3FCA" w:rsidP="000E3FCA">
      <w:pPr>
        <w:spacing w:line="440" w:lineRule="exact"/>
        <w:rPr>
          <w:rFonts w:ascii="宋体" w:hAnsi="宋体" w:cs="宋体"/>
          <w:b/>
          <w:bCs/>
          <w:lang w:eastAsia="zh-CN"/>
        </w:rPr>
      </w:pPr>
      <w:r w:rsidRPr="001073CE">
        <w:rPr>
          <w:rFonts w:ascii="宋体" w:hAnsi="宋体" w:cs="宋体" w:hint="eastAsia"/>
          <w:b/>
          <w:bCs/>
          <w:lang w:eastAsia="zh-CN"/>
        </w:rPr>
        <w:t>1.1、要求赠送辅警通终端技术参数及服务期限</w:t>
      </w:r>
    </w:p>
    <w:tbl>
      <w:tblPr>
        <w:tblW w:w="87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851"/>
        <w:gridCol w:w="5103"/>
        <w:gridCol w:w="1276"/>
      </w:tblGrid>
      <w:tr w:rsidR="000E3FCA" w:rsidTr="004B3AAB">
        <w:trPr>
          <w:trHeight w:val="499"/>
        </w:trPr>
        <w:tc>
          <w:tcPr>
            <w:tcW w:w="1494" w:type="dxa"/>
            <w:vAlign w:val="center"/>
          </w:tcPr>
          <w:p w:rsidR="000E3FCA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产品名称</w:t>
            </w:r>
          </w:p>
        </w:tc>
        <w:tc>
          <w:tcPr>
            <w:tcW w:w="851" w:type="dxa"/>
          </w:tcPr>
          <w:p w:rsidR="000E3FCA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数量</w:t>
            </w:r>
          </w:p>
        </w:tc>
        <w:tc>
          <w:tcPr>
            <w:tcW w:w="5103" w:type="dxa"/>
            <w:vAlign w:val="center"/>
          </w:tcPr>
          <w:p w:rsidR="000E3FCA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技术参数</w:t>
            </w:r>
          </w:p>
        </w:tc>
        <w:tc>
          <w:tcPr>
            <w:tcW w:w="1276" w:type="dxa"/>
            <w:vAlign w:val="center"/>
          </w:tcPr>
          <w:p w:rsidR="000E3FCA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期限</w:t>
            </w:r>
          </w:p>
        </w:tc>
      </w:tr>
      <w:tr w:rsidR="000E3FCA" w:rsidTr="004B3AAB">
        <w:trPr>
          <w:trHeight w:val="302"/>
        </w:trPr>
        <w:tc>
          <w:tcPr>
            <w:tcW w:w="1494" w:type="dxa"/>
            <w:vAlign w:val="center"/>
          </w:tcPr>
          <w:p w:rsidR="000E3FCA" w:rsidRPr="001073CE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073CE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辅警通终端</w:t>
            </w:r>
          </w:p>
        </w:tc>
        <w:tc>
          <w:tcPr>
            <w:tcW w:w="851" w:type="dxa"/>
            <w:vAlign w:val="center"/>
          </w:tcPr>
          <w:p w:rsidR="000E3FCA" w:rsidRPr="001073CE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073CE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415台</w:t>
            </w:r>
          </w:p>
        </w:tc>
        <w:tc>
          <w:tcPr>
            <w:tcW w:w="5103" w:type="dxa"/>
            <w:vAlign w:val="center"/>
          </w:tcPr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宋体" w:hAnsi="宋体" w:cs="宋体"/>
                <w:bCs/>
                <w:color w:val="000000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宋体" w:hAnsi="宋体" w:cs="宋体" w:hint="eastAsia"/>
                <w:bCs/>
                <w:color w:val="000000"/>
                <w:sz w:val="18"/>
                <w:szCs w:val="18"/>
                <w:lang w:eastAsia="zh-CN" w:bidi="ar-SA"/>
              </w:rPr>
              <w:t xml:space="preserve">CPU:MTK6762 </w:t>
            </w:r>
            <w:proofErr w:type="gramStart"/>
            <w:r w:rsidRPr="001073CE">
              <w:rPr>
                <w:rFonts w:ascii="宋体" w:hAnsi="宋体" w:cs="宋体" w:hint="eastAsia"/>
                <w:bCs/>
                <w:color w:val="000000"/>
                <w:sz w:val="18"/>
                <w:szCs w:val="18"/>
                <w:lang w:eastAsia="zh-CN" w:bidi="ar-SA"/>
              </w:rPr>
              <w:t>八核处理器</w:t>
            </w:r>
            <w:proofErr w:type="gramEnd"/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宋体" w:hAnsi="宋体" w:cs="宋体"/>
                <w:bCs/>
                <w:color w:val="000000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宋体" w:hAnsi="宋体" w:cs="宋体" w:hint="eastAsia"/>
                <w:bCs/>
                <w:color w:val="000000"/>
                <w:sz w:val="18"/>
                <w:szCs w:val="18"/>
                <w:lang w:eastAsia="zh-CN" w:bidi="ar-SA"/>
              </w:rPr>
              <w:t>尺寸：</w:t>
            </w:r>
            <w:r w:rsidRPr="001073CE">
              <w:rPr>
                <w:rFonts w:ascii="宋体" w:hAnsi="宋体" w:cs="宋体"/>
                <w:bCs/>
                <w:color w:val="000000"/>
                <w:sz w:val="18"/>
                <w:szCs w:val="18"/>
                <w:lang w:eastAsia="zh-CN" w:bidi="ar-SA"/>
              </w:rPr>
              <w:t>6.2英寸</w:t>
            </w:r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宋体" w:hAnsi="宋体" w:cs="宋体"/>
                <w:bCs/>
                <w:color w:val="000000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宋体" w:hAnsi="宋体" w:cs="宋体"/>
                <w:bCs/>
                <w:color w:val="000000"/>
                <w:sz w:val="18"/>
                <w:szCs w:val="18"/>
                <w:lang w:eastAsia="zh-CN" w:bidi="ar-SA"/>
              </w:rPr>
              <w:t>前置800</w:t>
            </w:r>
            <w:proofErr w:type="gramStart"/>
            <w:r w:rsidRPr="001073CE">
              <w:rPr>
                <w:rFonts w:ascii="宋体" w:hAnsi="宋体" w:cs="宋体"/>
                <w:bCs/>
                <w:color w:val="000000"/>
                <w:sz w:val="18"/>
                <w:szCs w:val="18"/>
                <w:lang w:eastAsia="zh-CN" w:bidi="ar-SA"/>
              </w:rPr>
              <w:t>万像</w:t>
            </w:r>
            <w:proofErr w:type="gramEnd"/>
            <w:r w:rsidRPr="001073CE">
              <w:rPr>
                <w:rFonts w:ascii="宋体" w:hAnsi="宋体" w:cs="宋体"/>
                <w:bCs/>
                <w:color w:val="000000"/>
                <w:sz w:val="18"/>
                <w:szCs w:val="18"/>
                <w:lang w:eastAsia="zh-CN" w:bidi="ar-SA"/>
              </w:rPr>
              <w:t>素，后置1300万+200万</w:t>
            </w:r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宋体" w:hAnsi="宋体" w:cs="宋体"/>
                <w:bCs/>
                <w:color w:val="000000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宋体" w:hAnsi="宋体" w:cs="宋体"/>
                <w:bCs/>
                <w:color w:val="000000"/>
                <w:sz w:val="18"/>
                <w:szCs w:val="18"/>
                <w:lang w:eastAsia="zh-CN" w:bidi="ar-SA"/>
              </w:rPr>
              <w:t>Funtouch OS 4.5（</w:t>
            </w:r>
            <w:proofErr w:type="gramStart"/>
            <w:r w:rsidRPr="001073CE">
              <w:rPr>
                <w:rFonts w:ascii="宋体" w:hAnsi="宋体" w:cs="宋体"/>
                <w:bCs/>
                <w:color w:val="000000"/>
                <w:sz w:val="18"/>
                <w:szCs w:val="18"/>
                <w:lang w:eastAsia="zh-CN" w:bidi="ar-SA"/>
              </w:rPr>
              <w:t>安卓</w:t>
            </w:r>
            <w:proofErr w:type="gramEnd"/>
            <w:r w:rsidRPr="001073CE">
              <w:rPr>
                <w:rFonts w:ascii="宋体" w:hAnsi="宋体" w:cs="宋体"/>
                <w:bCs/>
                <w:color w:val="000000"/>
                <w:sz w:val="18"/>
                <w:szCs w:val="18"/>
                <w:lang w:eastAsia="zh-CN" w:bidi="ar-SA"/>
              </w:rPr>
              <w:t>8.1）</w:t>
            </w:r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微软雅黑" w:eastAsia="微软雅黑" w:hAnsi="微软雅黑"/>
                <w:color w:val="000000"/>
                <w:spacing w:val="8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4GB大运存+128GB存储空间，最大可支持256GB内存拓展；</w:t>
            </w:r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微软雅黑" w:eastAsia="微软雅黑" w:hAnsi="微软雅黑"/>
                <w:color w:val="000000"/>
                <w:spacing w:val="8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 4030mAh（典型值）超大电池，配合智能省电技术，软硬件结合；</w:t>
            </w:r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微软雅黑" w:eastAsia="微软雅黑" w:hAnsi="微软雅黑"/>
                <w:color w:val="000000"/>
                <w:spacing w:val="8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 通过NFC可</w:t>
            </w:r>
            <w:proofErr w:type="gramStart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支持卡证读取</w:t>
            </w:r>
            <w:proofErr w:type="gramEnd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、门禁识别、标签识别、切换手机模式等使用场景，实现公安检查、用户身份鉴别、设备巡检、校园卡、园区门禁等各行业应用；</w:t>
            </w:r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微软雅黑" w:eastAsia="微软雅黑" w:hAnsi="微软雅黑"/>
                <w:color w:val="000000"/>
                <w:spacing w:val="8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 三卡槽设计，三卡槽设计：两个SIM卡槽 + 一个TF卡槽；</w:t>
            </w:r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微软雅黑" w:eastAsia="微软雅黑" w:hAnsi="微软雅黑"/>
                <w:color w:val="000000"/>
                <w:spacing w:val="8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 独立TF卡槽，在用于安全加密的秘</w:t>
            </w:r>
            <w:proofErr w:type="gramStart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钥</w:t>
            </w:r>
            <w:proofErr w:type="gramEnd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存放的同时，不占双卡通信的卡槽，便于公安行业应用；</w:t>
            </w:r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微软雅黑" w:eastAsia="微软雅黑" w:hAnsi="微软雅黑"/>
                <w:color w:val="000000"/>
                <w:spacing w:val="8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proofErr w:type="gramStart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双域终端</w:t>
            </w:r>
            <w:proofErr w:type="gramEnd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版本：一个</w:t>
            </w:r>
            <w:proofErr w:type="gramStart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”</w:t>
            </w:r>
            <w:proofErr w:type="gramEnd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个人域</w:t>
            </w:r>
            <w:proofErr w:type="gramStart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”</w:t>
            </w:r>
            <w:proofErr w:type="gramEnd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，一个</w:t>
            </w:r>
            <w:proofErr w:type="gramStart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”</w:t>
            </w:r>
            <w:proofErr w:type="gramEnd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工作域</w:t>
            </w:r>
            <w:proofErr w:type="gramStart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”</w:t>
            </w:r>
            <w:proofErr w:type="gramEnd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，两个</w:t>
            </w:r>
            <w:proofErr w:type="gramStart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域相互</w:t>
            </w:r>
            <w:proofErr w:type="gramEnd"/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隔离，工作生活互不干扰</w:t>
            </w:r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微软雅黑" w:eastAsia="微软雅黑" w:hAnsi="微软雅黑"/>
                <w:color w:val="000000"/>
                <w:spacing w:val="8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 后置AI智慧双摄，采用智能人像背景虚化算法；</w:t>
            </w:r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微软雅黑" w:eastAsia="微软雅黑" w:hAnsi="微软雅黑"/>
                <w:color w:val="000000"/>
                <w:spacing w:val="8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 xml:space="preserve"> Jovi 智慧功能，智慧识屏、智慧场景、智慧桌面；</w:t>
            </w:r>
          </w:p>
          <w:p w:rsidR="000E3FCA" w:rsidRPr="001073CE" w:rsidRDefault="000E3FCA" w:rsidP="004B3AAB">
            <w:pPr>
              <w:shd w:val="clear" w:color="auto" w:fill="FFFFFF"/>
              <w:spacing w:line="420" w:lineRule="atLeast"/>
              <w:jc w:val="both"/>
              <w:rPr>
                <w:rFonts w:ascii="微软雅黑" w:eastAsia="微软雅黑" w:hAnsi="微软雅黑"/>
                <w:color w:val="000000"/>
                <w:spacing w:val="8"/>
                <w:sz w:val="18"/>
                <w:szCs w:val="18"/>
                <w:lang w:eastAsia="zh-CN" w:bidi="ar-SA"/>
              </w:rPr>
            </w:pPr>
            <w:r w:rsidRPr="001073CE">
              <w:rPr>
                <w:rFonts w:ascii="MS Gothic" w:eastAsia="MS Gothic" w:hAnsi="MS Gothic" w:cs="MS Gothic" w:hint="eastAsia"/>
                <w:color w:val="000000"/>
                <w:spacing w:val="8"/>
                <w:sz w:val="18"/>
                <w:szCs w:val="18"/>
                <w:lang w:eastAsia="zh-CN" w:bidi="ar-SA"/>
              </w:rPr>
              <w:t>✔</w:t>
            </w:r>
            <w:r w:rsidRPr="001073CE">
              <w:rPr>
                <w:rFonts w:ascii="微软雅黑" w:eastAsia="微软雅黑" w:hAnsi="微软雅黑" w:hint="eastAsia"/>
                <w:color w:val="000000"/>
                <w:spacing w:val="8"/>
                <w:sz w:val="18"/>
                <w:szCs w:val="18"/>
                <w:lang w:eastAsia="zh-CN" w:bidi="ar-SA"/>
              </w:rPr>
              <w:t> Face Wake人脸识别功能，全新智能的刷脸功能。</w:t>
            </w:r>
          </w:p>
          <w:p w:rsidR="000E3FCA" w:rsidRPr="001073CE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0E3FCA" w:rsidRPr="001073CE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0E3FCA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3年</w:t>
            </w:r>
          </w:p>
        </w:tc>
      </w:tr>
    </w:tbl>
    <w:p w:rsidR="000E3FCA" w:rsidRDefault="000E3FCA" w:rsidP="000E3FCA">
      <w:pPr>
        <w:spacing w:after="120"/>
        <w:rPr>
          <w:lang w:eastAsia="zh-CN"/>
        </w:rPr>
      </w:pPr>
    </w:p>
    <w:p w:rsidR="000E3FCA" w:rsidRDefault="000E3FCA" w:rsidP="000E3FCA">
      <w:pPr>
        <w:spacing w:line="440" w:lineRule="exact"/>
        <w:rPr>
          <w:rFonts w:ascii="宋体" w:hAnsi="宋体" w:cs="宋体"/>
          <w:b/>
          <w:bCs/>
          <w:color w:val="000000"/>
          <w:lang w:eastAsia="zh-CN"/>
        </w:rPr>
      </w:pPr>
      <w:r>
        <w:rPr>
          <w:rFonts w:ascii="宋体" w:hAnsi="宋体" w:cs="宋体" w:hint="eastAsia"/>
          <w:b/>
          <w:bCs/>
          <w:color w:val="000000"/>
          <w:lang w:eastAsia="zh-CN"/>
        </w:rPr>
        <w:t>1.2、4G套餐要求及服务期限</w:t>
      </w:r>
    </w:p>
    <w:tbl>
      <w:tblPr>
        <w:tblpPr w:leftFromText="180" w:rightFromText="180" w:vertAnchor="text" w:horzAnchor="page" w:tblpX="1456" w:tblpY="529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80"/>
        <w:gridCol w:w="5040"/>
        <w:gridCol w:w="1440"/>
      </w:tblGrid>
      <w:tr w:rsidR="000E3FCA" w:rsidTr="004B3AAB">
        <w:trPr>
          <w:trHeight w:val="5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CA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项目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CA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数量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CA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分钟数流量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CA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期限</w:t>
            </w:r>
          </w:p>
        </w:tc>
      </w:tr>
      <w:tr w:rsidR="000E3FCA" w:rsidTr="004B3AAB">
        <w:trPr>
          <w:trHeight w:val="15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CA" w:rsidRPr="001073CE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lang w:eastAsia="zh-CN"/>
              </w:rPr>
            </w:pPr>
            <w:r w:rsidRPr="001073CE">
              <w:rPr>
                <w:rFonts w:ascii="宋体" w:hAnsi="宋体" w:cs="宋体" w:hint="eastAsia"/>
                <w:b/>
                <w:bCs/>
                <w:color w:val="000000"/>
                <w:lang w:eastAsia="zh-CN"/>
              </w:rPr>
              <w:lastRenderedPageBreak/>
              <w:t>辅警通终端4G套餐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CA" w:rsidRPr="001073CE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lang w:eastAsia="zh-CN"/>
              </w:rPr>
            </w:pPr>
            <w:r w:rsidRPr="001073CE">
              <w:rPr>
                <w:rFonts w:ascii="宋体" w:hAnsi="宋体" w:cs="宋体" w:hint="eastAsia"/>
                <w:b/>
                <w:bCs/>
                <w:color w:val="000000"/>
                <w:lang w:eastAsia="zh-CN"/>
              </w:rPr>
              <w:t>415份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CA" w:rsidRPr="001073CE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lang w:eastAsia="zh-CN"/>
              </w:rPr>
            </w:pPr>
            <w:r w:rsidRPr="001073CE">
              <w:rPr>
                <w:rFonts w:ascii="宋体" w:hAnsi="宋体" w:cs="宋体" w:hint="eastAsia"/>
                <w:b/>
                <w:bCs/>
                <w:color w:val="000000"/>
                <w:lang w:eastAsia="zh-CN"/>
              </w:rPr>
              <w:t>1000分钟通话，27G全国流量,300条短信，赠送300M宽带+IPTV业务。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CA" w:rsidRDefault="000E3FCA" w:rsidP="004B3AAB"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lang w:eastAsia="zh-CN"/>
              </w:rPr>
              <w:t>3年服务期。</w:t>
            </w:r>
          </w:p>
        </w:tc>
      </w:tr>
    </w:tbl>
    <w:p w:rsidR="000E3FCA" w:rsidRDefault="000E3FCA" w:rsidP="000E3FCA">
      <w:pPr>
        <w:spacing w:line="440" w:lineRule="exact"/>
        <w:rPr>
          <w:rFonts w:ascii="宋体" w:hAnsi="宋体" w:cs="宋体"/>
          <w:b/>
          <w:bCs/>
          <w:lang w:eastAsia="zh-CN"/>
        </w:rPr>
      </w:pPr>
    </w:p>
    <w:p w:rsidR="000E3FCA" w:rsidRDefault="000E3FCA" w:rsidP="000E3FCA">
      <w:pPr>
        <w:spacing w:line="440" w:lineRule="exact"/>
        <w:rPr>
          <w:rFonts w:ascii="宋体" w:hAnsi="宋体" w:cs="宋体"/>
          <w:b/>
          <w:bCs/>
          <w:lang w:eastAsia="zh-CN"/>
        </w:rPr>
      </w:pPr>
      <w:r>
        <w:rPr>
          <w:rFonts w:ascii="宋体" w:hAnsi="宋体" w:cs="宋体" w:hint="eastAsia"/>
          <w:b/>
          <w:bCs/>
          <w:lang w:eastAsia="zh-CN"/>
        </w:rPr>
        <w:t>（二）系统技术要求</w:t>
      </w:r>
    </w:p>
    <w:p w:rsidR="000E3FCA" w:rsidRDefault="000E3FCA" w:rsidP="000E3FCA">
      <w:pPr>
        <w:spacing w:line="440" w:lineRule="exact"/>
        <w:rPr>
          <w:rFonts w:ascii="宋体" w:hAnsi="宋体" w:cs="宋体"/>
          <w:b/>
          <w:bCs/>
          <w:lang w:eastAsia="zh-CN"/>
        </w:rPr>
      </w:pPr>
      <w:r>
        <w:rPr>
          <w:rFonts w:ascii="宋体" w:hAnsi="宋体" w:cs="宋体" w:hint="eastAsia"/>
          <w:b/>
          <w:bCs/>
          <w:lang w:eastAsia="zh-CN"/>
        </w:rPr>
        <w:t>2.1、赠送终端技术参数要求</w:t>
      </w:r>
    </w:p>
    <w:p w:rsidR="000E3FCA" w:rsidRDefault="000E3FCA" w:rsidP="000E3FCA">
      <w:pPr>
        <w:rPr>
          <w:rFonts w:ascii="宋体" w:hAnsi="宋体" w:cs="宋体"/>
          <w:b/>
          <w:bCs/>
          <w:lang w:eastAsia="zh-CN"/>
        </w:rPr>
      </w:pPr>
      <w:r>
        <w:rPr>
          <w:noProof/>
          <w:lang w:eastAsia="zh-CN" w:bidi="ar-SA"/>
        </w:rPr>
        <w:drawing>
          <wp:inline distT="0" distB="0" distL="0" distR="0" wp14:anchorId="4CF49DA7" wp14:editId="5F50FF9C">
            <wp:extent cx="5915025" cy="2333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E3FCA" w:rsidRDefault="000E3FCA" w:rsidP="000E3FCA">
      <w:pPr>
        <w:rPr>
          <w:rFonts w:ascii="宋体" w:hAnsi="宋体" w:cs="宋体"/>
          <w:b/>
          <w:bCs/>
          <w:lang w:eastAsia="zh-CN"/>
        </w:rPr>
      </w:pPr>
    </w:p>
    <w:p w:rsidR="000E3FCA" w:rsidRDefault="000E3FCA" w:rsidP="000E3FCA">
      <w:pPr>
        <w:spacing w:line="440" w:lineRule="exact"/>
        <w:rPr>
          <w:rFonts w:ascii="宋体" w:hAnsi="宋体" w:cs="宋体"/>
          <w:b/>
          <w:bCs/>
          <w:lang w:eastAsia="zh-CN"/>
        </w:rPr>
      </w:pPr>
      <w:r>
        <w:rPr>
          <w:rFonts w:ascii="宋体" w:hAnsi="宋体" w:cs="宋体" w:hint="eastAsia"/>
          <w:b/>
          <w:bCs/>
          <w:lang w:eastAsia="zh-CN"/>
        </w:rPr>
        <w:t>二、项目商务要求</w:t>
      </w:r>
    </w:p>
    <w:p w:rsidR="000E3FCA" w:rsidRDefault="000E3FCA" w:rsidP="000E3FCA">
      <w:pPr>
        <w:spacing w:line="440" w:lineRule="exact"/>
        <w:rPr>
          <w:rFonts w:ascii="宋体" w:hAnsi="宋体" w:cs="宋体"/>
          <w:b/>
          <w:bCs/>
          <w:lang w:eastAsia="zh-CN"/>
        </w:rPr>
      </w:pPr>
      <w:r>
        <w:rPr>
          <w:rFonts w:ascii="宋体" w:hAnsi="宋体" w:cs="宋体" w:hint="eastAsia"/>
          <w:b/>
          <w:bCs/>
          <w:lang w:eastAsia="zh-CN"/>
        </w:rPr>
        <w:t>1、服务期限：3年服务期。</w:t>
      </w:r>
    </w:p>
    <w:p w:rsidR="000E3FCA" w:rsidRDefault="000E3FCA" w:rsidP="000E3FCA">
      <w:pPr>
        <w:spacing w:line="500" w:lineRule="exact"/>
        <w:ind w:firstLineChars="200" w:firstLine="482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b/>
          <w:bCs/>
          <w:lang w:eastAsia="zh-CN"/>
        </w:rPr>
        <w:t>2、付款方式：</w:t>
      </w:r>
      <w:r>
        <w:rPr>
          <w:rFonts w:ascii="宋体" w:hAnsi="宋体" w:cs="宋体" w:hint="eastAsia"/>
          <w:color w:val="FF0000"/>
          <w:lang w:eastAsia="zh-CN"/>
        </w:rPr>
        <w:t>合同签约后十日内，乙方出具相关发票，甲方向乙方一次性支付首年费用，第二年、第三年以合同签订时间支付每年费用，支付周期三年。</w:t>
      </w:r>
    </w:p>
    <w:p w:rsidR="00C61CA3" w:rsidRDefault="00C61CA3">
      <w:pPr>
        <w:rPr>
          <w:lang w:eastAsia="zh-CN"/>
        </w:rPr>
      </w:pPr>
      <w:bookmarkStart w:id="0" w:name="_GoBack"/>
      <w:bookmarkEnd w:id="0"/>
    </w:p>
    <w:sectPr w:rsidR="00C6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E2" w:rsidRDefault="006A3DE2" w:rsidP="000E3FCA">
      <w:r>
        <w:separator/>
      </w:r>
    </w:p>
  </w:endnote>
  <w:endnote w:type="continuationSeparator" w:id="0">
    <w:p w:rsidR="006A3DE2" w:rsidRDefault="006A3DE2" w:rsidP="000E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E2" w:rsidRDefault="006A3DE2" w:rsidP="000E3FCA">
      <w:r>
        <w:separator/>
      </w:r>
    </w:p>
  </w:footnote>
  <w:footnote w:type="continuationSeparator" w:id="0">
    <w:p w:rsidR="006A3DE2" w:rsidRDefault="006A3DE2" w:rsidP="000E3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F6"/>
    <w:rsid w:val="000E3FCA"/>
    <w:rsid w:val="006A3DE2"/>
    <w:rsid w:val="00B673F6"/>
    <w:rsid w:val="00C6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E3FCA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Char"/>
    <w:qFormat/>
    <w:rsid w:val="000E3FCA"/>
    <w:pPr>
      <w:keepNext/>
      <w:spacing w:before="240" w:after="60"/>
      <w:outlineLvl w:val="1"/>
    </w:pPr>
    <w:rPr>
      <w:rFonts w:ascii="Cambria" w:hAnsi="Cambria"/>
      <w:b/>
      <w:bCs/>
      <w:i/>
      <w:iCs/>
      <w:kern w:val="2"/>
      <w:sz w:val="28"/>
      <w:szCs w:val="28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E3FC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1"/>
    <w:link w:val="a4"/>
    <w:uiPriority w:val="99"/>
    <w:rsid w:val="000E3F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3FC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1"/>
    <w:link w:val="a5"/>
    <w:uiPriority w:val="99"/>
    <w:rsid w:val="000E3FCA"/>
    <w:rPr>
      <w:sz w:val="18"/>
      <w:szCs w:val="18"/>
    </w:rPr>
  </w:style>
  <w:style w:type="character" w:customStyle="1" w:styleId="2Char">
    <w:name w:val="标题 2 Char"/>
    <w:basedOn w:val="a1"/>
    <w:link w:val="2"/>
    <w:qFormat/>
    <w:rsid w:val="000E3FCA"/>
    <w:rPr>
      <w:rFonts w:ascii="Cambria" w:eastAsia="宋体" w:hAnsi="Cambria" w:cs="Times New Roman"/>
      <w:b/>
      <w:bCs/>
      <w:i/>
      <w:iCs/>
      <w:sz w:val="28"/>
      <w:szCs w:val="28"/>
    </w:rPr>
  </w:style>
  <w:style w:type="paragraph" w:styleId="a0">
    <w:name w:val="Message Header"/>
    <w:basedOn w:val="a"/>
    <w:link w:val="Char1"/>
    <w:uiPriority w:val="99"/>
    <w:semiHidden/>
    <w:unhideWhenUsed/>
    <w:rsid w:val="000E3F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</w:rPr>
  </w:style>
  <w:style w:type="character" w:customStyle="1" w:styleId="Char1">
    <w:name w:val="信息标题 Char"/>
    <w:basedOn w:val="a1"/>
    <w:link w:val="a0"/>
    <w:uiPriority w:val="99"/>
    <w:semiHidden/>
    <w:rsid w:val="000E3FCA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eastAsia="en-US" w:bidi="en-US"/>
    </w:rPr>
  </w:style>
  <w:style w:type="paragraph" w:styleId="a6">
    <w:name w:val="Balloon Text"/>
    <w:basedOn w:val="a"/>
    <w:link w:val="Char2"/>
    <w:uiPriority w:val="99"/>
    <w:semiHidden/>
    <w:unhideWhenUsed/>
    <w:rsid w:val="000E3FCA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0E3FCA"/>
    <w:rPr>
      <w:rFonts w:ascii="Calibri" w:eastAsia="宋体" w:hAnsi="Calibri" w:cs="Times New Roman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E3FCA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Char"/>
    <w:qFormat/>
    <w:rsid w:val="000E3FCA"/>
    <w:pPr>
      <w:keepNext/>
      <w:spacing w:before="240" w:after="60"/>
      <w:outlineLvl w:val="1"/>
    </w:pPr>
    <w:rPr>
      <w:rFonts w:ascii="Cambria" w:hAnsi="Cambria"/>
      <w:b/>
      <w:bCs/>
      <w:i/>
      <w:iCs/>
      <w:kern w:val="2"/>
      <w:sz w:val="28"/>
      <w:szCs w:val="28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E3FC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1"/>
    <w:link w:val="a4"/>
    <w:uiPriority w:val="99"/>
    <w:rsid w:val="000E3F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3FC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1"/>
    <w:link w:val="a5"/>
    <w:uiPriority w:val="99"/>
    <w:rsid w:val="000E3FCA"/>
    <w:rPr>
      <w:sz w:val="18"/>
      <w:szCs w:val="18"/>
    </w:rPr>
  </w:style>
  <w:style w:type="character" w:customStyle="1" w:styleId="2Char">
    <w:name w:val="标题 2 Char"/>
    <w:basedOn w:val="a1"/>
    <w:link w:val="2"/>
    <w:qFormat/>
    <w:rsid w:val="000E3FCA"/>
    <w:rPr>
      <w:rFonts w:ascii="Cambria" w:eastAsia="宋体" w:hAnsi="Cambria" w:cs="Times New Roman"/>
      <w:b/>
      <w:bCs/>
      <w:i/>
      <w:iCs/>
      <w:sz w:val="28"/>
      <w:szCs w:val="28"/>
    </w:rPr>
  </w:style>
  <w:style w:type="paragraph" w:styleId="a0">
    <w:name w:val="Message Header"/>
    <w:basedOn w:val="a"/>
    <w:link w:val="Char1"/>
    <w:uiPriority w:val="99"/>
    <w:semiHidden/>
    <w:unhideWhenUsed/>
    <w:rsid w:val="000E3F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</w:rPr>
  </w:style>
  <w:style w:type="character" w:customStyle="1" w:styleId="Char1">
    <w:name w:val="信息标题 Char"/>
    <w:basedOn w:val="a1"/>
    <w:link w:val="a0"/>
    <w:uiPriority w:val="99"/>
    <w:semiHidden/>
    <w:rsid w:val="000E3FCA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eastAsia="en-US" w:bidi="en-US"/>
    </w:rPr>
  </w:style>
  <w:style w:type="paragraph" w:styleId="a6">
    <w:name w:val="Balloon Text"/>
    <w:basedOn w:val="a"/>
    <w:link w:val="Char2"/>
    <w:uiPriority w:val="99"/>
    <w:semiHidden/>
    <w:unhideWhenUsed/>
    <w:rsid w:val="000E3FCA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0E3FCA"/>
    <w:rPr>
      <w:rFonts w:ascii="Calibri" w:eastAsia="宋体" w:hAnsi="Calibri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2019-11-05T03:25:00Z</dcterms:created>
  <dcterms:modified xsi:type="dcterms:W3CDTF">2019-11-05T03:25:00Z</dcterms:modified>
</cp:coreProperties>
</file>