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F9A" w:rsidRPr="00836F9A" w:rsidRDefault="00836F9A" w:rsidP="00836F9A">
      <w:pPr>
        <w:jc w:val="center"/>
        <w:rPr>
          <w:rFonts w:hint="eastAsia"/>
          <w:b/>
        </w:rPr>
      </w:pPr>
      <w:r w:rsidRPr="00836F9A">
        <w:rPr>
          <w:rFonts w:hint="eastAsia"/>
          <w:b/>
        </w:rPr>
        <w:t>采购内容要求</w:t>
      </w:r>
      <w:bookmarkStart w:id="0" w:name="_GoBack"/>
      <w:bookmarkEnd w:id="0"/>
    </w:p>
    <w:p w:rsidR="00836F9A" w:rsidRPr="00836F9A" w:rsidRDefault="00836F9A" w:rsidP="00836F9A">
      <w:r w:rsidRPr="00836F9A">
        <w:rPr>
          <w:rFonts w:hint="eastAsia"/>
        </w:rPr>
        <w:t>（一）不动产登记便民服务平台</w:t>
      </w:r>
    </w:p>
    <w:tbl>
      <w:tblPr>
        <w:tblW w:w="8382" w:type="dxa"/>
        <w:jc w:val="center"/>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
        <w:gridCol w:w="1693"/>
        <w:gridCol w:w="5672"/>
        <w:gridCol w:w="589"/>
      </w:tblGrid>
      <w:tr w:rsidR="00836F9A" w:rsidRPr="00836F9A" w:rsidTr="00C034F3">
        <w:trPr>
          <w:trHeight w:val="1087"/>
          <w:jc w:val="center"/>
        </w:trPr>
        <w:tc>
          <w:tcPr>
            <w:tcW w:w="37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序号</w:t>
            </w:r>
          </w:p>
        </w:tc>
        <w:tc>
          <w:tcPr>
            <w:tcW w:w="1703"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系统名称</w:t>
            </w:r>
          </w:p>
        </w:tc>
        <w:tc>
          <w:tcPr>
            <w:tcW w:w="571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主要功能参数</w:t>
            </w:r>
          </w:p>
        </w:tc>
        <w:tc>
          <w:tcPr>
            <w:tcW w:w="591"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数量</w:t>
            </w:r>
          </w:p>
        </w:tc>
      </w:tr>
      <w:tr w:rsidR="00836F9A" w:rsidRPr="00836F9A" w:rsidTr="00C034F3">
        <w:trPr>
          <w:trHeight w:val="80"/>
          <w:jc w:val="center"/>
        </w:trPr>
        <w:tc>
          <w:tcPr>
            <w:tcW w:w="37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p>
        </w:tc>
        <w:tc>
          <w:tcPr>
            <w:tcW w:w="1703"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不动产登记网上办理大厅</w:t>
            </w:r>
          </w:p>
        </w:tc>
        <w:tc>
          <w:tcPr>
            <w:tcW w:w="571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办事指南、表格下载、网上预约、预约回复、网上申报、网上申请、资料预审、住房证明、登记进度查询、证书查询、证明查询、结果公示、投诉建议等功能。</w:t>
            </w:r>
          </w:p>
        </w:tc>
        <w:tc>
          <w:tcPr>
            <w:tcW w:w="591"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套</w:t>
            </w:r>
          </w:p>
        </w:tc>
      </w:tr>
      <w:tr w:rsidR="00836F9A" w:rsidRPr="00836F9A" w:rsidTr="00C034F3">
        <w:trPr>
          <w:trHeight w:val="77"/>
          <w:jc w:val="center"/>
        </w:trPr>
        <w:tc>
          <w:tcPr>
            <w:tcW w:w="37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2</w:t>
            </w:r>
          </w:p>
        </w:tc>
        <w:tc>
          <w:tcPr>
            <w:tcW w:w="1703"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网上申请从业端管理系统（主管端）</w:t>
            </w:r>
          </w:p>
        </w:tc>
        <w:tc>
          <w:tcPr>
            <w:tcW w:w="571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rFonts w:hint="eastAsia"/>
              </w:rPr>
            </w:pPr>
            <w:r w:rsidRPr="00836F9A">
              <w:rPr>
                <w:rFonts w:hint="eastAsia"/>
              </w:rPr>
              <w:t>从业机构备案管理、从业人员管理、从业机构权限管理、各类网上</w:t>
            </w:r>
            <w:proofErr w:type="gramStart"/>
            <w:r w:rsidRPr="00836F9A">
              <w:rPr>
                <w:rFonts w:hint="eastAsia"/>
              </w:rPr>
              <w:t>申请接件管理</w:t>
            </w:r>
            <w:proofErr w:type="gramEnd"/>
            <w:r w:rsidRPr="00836F9A">
              <w:rPr>
                <w:rFonts w:hint="eastAsia"/>
              </w:rPr>
              <w:t>（包括商品房首次登记、商品房转移登记、预购商品房预告登记、预购商品房抵押预告登记、一般抵押登记、在建建筑物抵押登记、抵押注销登记等）。</w:t>
            </w:r>
          </w:p>
        </w:tc>
        <w:tc>
          <w:tcPr>
            <w:tcW w:w="591"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套</w:t>
            </w:r>
          </w:p>
        </w:tc>
      </w:tr>
      <w:tr w:rsidR="00836F9A" w:rsidRPr="00836F9A" w:rsidTr="00C034F3">
        <w:trPr>
          <w:trHeight w:val="77"/>
          <w:jc w:val="center"/>
        </w:trPr>
        <w:tc>
          <w:tcPr>
            <w:tcW w:w="37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3</w:t>
            </w:r>
          </w:p>
        </w:tc>
        <w:tc>
          <w:tcPr>
            <w:tcW w:w="1703"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w:t>
            </w:r>
            <w:proofErr w:type="gramStart"/>
            <w:r w:rsidRPr="00836F9A">
              <w:rPr>
                <w:rFonts w:hint="eastAsia"/>
              </w:rPr>
              <w:t>登记微信服务</w:t>
            </w:r>
            <w:proofErr w:type="gramEnd"/>
            <w:r w:rsidRPr="00836F9A">
              <w:rPr>
                <w:rFonts w:hint="eastAsia"/>
              </w:rPr>
              <w:t>平台</w:t>
            </w:r>
          </w:p>
        </w:tc>
        <w:tc>
          <w:tcPr>
            <w:tcW w:w="571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提供最新动态、通知公告、中心介绍、政策法规、办事指南、业务范围、业务查询等栏目定制。</w:t>
            </w:r>
          </w:p>
          <w:p w:rsidR="00836F9A" w:rsidRPr="00836F9A" w:rsidRDefault="00836F9A" w:rsidP="00836F9A">
            <w:r w:rsidRPr="00836F9A">
              <w:rPr>
                <w:rFonts w:hint="eastAsia"/>
              </w:rPr>
              <w:t>提供不动产登记业务预约、资料拍照提交、业务反馈、住房证明查询等功能。</w:t>
            </w:r>
          </w:p>
          <w:p w:rsidR="00836F9A" w:rsidRPr="00836F9A" w:rsidRDefault="00836F9A" w:rsidP="00836F9A">
            <w:r w:rsidRPr="00836F9A">
              <w:rPr>
                <w:rFonts w:hint="eastAsia"/>
              </w:rPr>
              <w:t>提供不动产登记异地查询申请、付款、回复等功能。</w:t>
            </w:r>
          </w:p>
        </w:tc>
        <w:tc>
          <w:tcPr>
            <w:tcW w:w="591"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套</w:t>
            </w:r>
          </w:p>
        </w:tc>
      </w:tr>
      <w:tr w:rsidR="00836F9A" w:rsidRPr="00836F9A" w:rsidTr="00C034F3">
        <w:trPr>
          <w:trHeight w:val="77"/>
          <w:jc w:val="center"/>
        </w:trPr>
        <w:tc>
          <w:tcPr>
            <w:tcW w:w="37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4</w:t>
            </w:r>
          </w:p>
        </w:tc>
        <w:tc>
          <w:tcPr>
            <w:tcW w:w="1703"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不动产登记自助查询系统</w:t>
            </w:r>
          </w:p>
        </w:tc>
        <w:tc>
          <w:tcPr>
            <w:tcW w:w="571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通过触摸屏自助查询终端实现信息公示和相关查询打印功能，可读取身份证查询并自助打印相关表单。</w:t>
            </w:r>
          </w:p>
          <w:p w:rsidR="00836F9A" w:rsidRPr="00836F9A" w:rsidRDefault="00836F9A" w:rsidP="00836F9A">
            <w:r w:rsidRPr="00836F9A">
              <w:rPr>
                <w:rFonts w:hint="eastAsia"/>
              </w:rPr>
              <w:t>提供中心简介、政策法规、办事须知、业务范围、登记进度查询、权利证书查询、登记证明查询等功能。</w:t>
            </w:r>
          </w:p>
        </w:tc>
        <w:tc>
          <w:tcPr>
            <w:tcW w:w="591"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套</w:t>
            </w:r>
          </w:p>
        </w:tc>
      </w:tr>
      <w:tr w:rsidR="00836F9A" w:rsidRPr="00836F9A" w:rsidTr="00C034F3">
        <w:trPr>
          <w:trHeight w:val="77"/>
          <w:jc w:val="center"/>
        </w:trPr>
        <w:tc>
          <w:tcPr>
            <w:tcW w:w="37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5</w:t>
            </w:r>
          </w:p>
        </w:tc>
        <w:tc>
          <w:tcPr>
            <w:tcW w:w="1703"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不动产登记短信通知系统</w:t>
            </w:r>
          </w:p>
        </w:tc>
        <w:tc>
          <w:tcPr>
            <w:tcW w:w="571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提供证书领取通知、证明领取通知、抵押通知、异议通知、查封通知、地役权通知等功能。</w:t>
            </w:r>
          </w:p>
          <w:p w:rsidR="00836F9A" w:rsidRPr="00836F9A" w:rsidRDefault="00836F9A" w:rsidP="00836F9A">
            <w:r w:rsidRPr="00836F9A">
              <w:rPr>
                <w:rFonts w:hint="eastAsia"/>
              </w:rPr>
              <w:t>提供短信格式自定义配置、日志查看、统计分析等管理功能。</w:t>
            </w:r>
          </w:p>
        </w:tc>
        <w:tc>
          <w:tcPr>
            <w:tcW w:w="591"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套</w:t>
            </w:r>
          </w:p>
        </w:tc>
      </w:tr>
      <w:tr w:rsidR="00836F9A" w:rsidRPr="00836F9A" w:rsidTr="00C034F3">
        <w:trPr>
          <w:trHeight w:val="77"/>
          <w:jc w:val="center"/>
        </w:trPr>
        <w:tc>
          <w:tcPr>
            <w:tcW w:w="37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6</w:t>
            </w:r>
          </w:p>
        </w:tc>
        <w:tc>
          <w:tcPr>
            <w:tcW w:w="1703"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bookmarkStart w:id="1" w:name="_Toc479592191"/>
            <w:r w:rsidRPr="00836F9A">
              <w:rPr>
                <w:rFonts w:hint="eastAsia"/>
              </w:rPr>
              <w:t>在线服务后台管理系统</w:t>
            </w:r>
            <w:bookmarkEnd w:id="1"/>
          </w:p>
        </w:tc>
        <w:tc>
          <w:tcPr>
            <w:tcW w:w="571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满足对</w:t>
            </w:r>
            <w:proofErr w:type="gramStart"/>
            <w:r w:rsidRPr="00836F9A">
              <w:rPr>
                <w:rFonts w:hint="eastAsia"/>
              </w:rPr>
              <w:t>不动产微信服务</w:t>
            </w:r>
            <w:proofErr w:type="gramEnd"/>
            <w:r w:rsidRPr="00836F9A">
              <w:rPr>
                <w:rFonts w:hint="eastAsia"/>
              </w:rPr>
              <w:t>平台、不动产登记网上办事大厅、门户网站等不动产便民服务体系各类前端应用的管理需求。一方面通过对前端应用产生的业务等数据进行统一管理、分析。同时，通过信息管理、系统管理等模块实现对应用端的展示信息及操作规则进行设定，支撑各类应用端的正常运行。</w:t>
            </w:r>
          </w:p>
        </w:tc>
        <w:tc>
          <w:tcPr>
            <w:tcW w:w="591"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套</w:t>
            </w:r>
          </w:p>
        </w:tc>
      </w:tr>
    </w:tbl>
    <w:p w:rsidR="00836F9A" w:rsidRPr="00836F9A" w:rsidRDefault="00836F9A" w:rsidP="00836F9A">
      <w:r w:rsidRPr="00836F9A">
        <w:rPr>
          <w:rFonts w:hint="eastAsia"/>
        </w:rPr>
        <w:t xml:space="preserve">    </w:t>
      </w:r>
      <w:r w:rsidRPr="00836F9A">
        <w:rPr>
          <w:rFonts w:hint="eastAsia"/>
        </w:rPr>
        <w:t>（二）不动产登记自助查询终端</w:t>
      </w: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849"/>
        <w:gridCol w:w="4820"/>
        <w:gridCol w:w="906"/>
      </w:tblGrid>
      <w:tr w:rsidR="00836F9A" w:rsidRPr="00836F9A" w:rsidTr="00C034F3">
        <w:trPr>
          <w:trHeight w:val="77"/>
          <w:jc w:val="center"/>
        </w:trPr>
        <w:tc>
          <w:tcPr>
            <w:tcW w:w="704"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序号</w:t>
            </w:r>
          </w:p>
        </w:tc>
        <w:tc>
          <w:tcPr>
            <w:tcW w:w="1849"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设备名称</w:t>
            </w:r>
          </w:p>
        </w:tc>
        <w:tc>
          <w:tcPr>
            <w:tcW w:w="482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技术参数</w:t>
            </w:r>
          </w:p>
        </w:tc>
        <w:tc>
          <w:tcPr>
            <w:tcW w:w="906"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数量</w:t>
            </w:r>
          </w:p>
        </w:tc>
      </w:tr>
      <w:tr w:rsidR="00836F9A" w:rsidRPr="00836F9A" w:rsidTr="00C034F3">
        <w:trPr>
          <w:trHeight w:val="77"/>
          <w:jc w:val="center"/>
        </w:trPr>
        <w:tc>
          <w:tcPr>
            <w:tcW w:w="704"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p>
        </w:tc>
        <w:tc>
          <w:tcPr>
            <w:tcW w:w="1849"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不动产登记自助查询终端</w:t>
            </w:r>
          </w:p>
        </w:tc>
        <w:tc>
          <w:tcPr>
            <w:tcW w:w="482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与便民系统接口定制设备，主要实现相关登记信息自助查询和打印。可根据实际需求加载身份证识别、条码</w:t>
            </w:r>
            <w:proofErr w:type="gramStart"/>
            <w:r w:rsidRPr="00836F9A">
              <w:rPr>
                <w:rFonts w:hint="eastAsia"/>
              </w:rPr>
              <w:t>二维码扫描</w:t>
            </w:r>
            <w:proofErr w:type="gramEnd"/>
            <w:r w:rsidRPr="00836F9A">
              <w:rPr>
                <w:rFonts w:hint="eastAsia"/>
              </w:rPr>
              <w:t>、人像活体识别、资料打印（</w:t>
            </w:r>
            <w:r w:rsidRPr="00836F9A">
              <w:t>A4</w:t>
            </w:r>
            <w:r w:rsidRPr="00836F9A">
              <w:rPr>
                <w:rFonts w:hint="eastAsia"/>
              </w:rPr>
              <w:t>幅面）等功能。</w:t>
            </w:r>
          </w:p>
        </w:tc>
        <w:tc>
          <w:tcPr>
            <w:tcW w:w="906"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台</w:t>
            </w:r>
          </w:p>
        </w:tc>
      </w:tr>
    </w:tbl>
    <w:p w:rsidR="00836F9A" w:rsidRPr="00836F9A" w:rsidRDefault="00836F9A" w:rsidP="00836F9A">
      <w:r w:rsidRPr="00836F9A">
        <w:rPr>
          <w:rFonts w:hint="eastAsia"/>
        </w:rPr>
        <w:t xml:space="preserve">    </w:t>
      </w:r>
      <w:r w:rsidRPr="00836F9A">
        <w:rPr>
          <w:rFonts w:hint="eastAsia"/>
        </w:rPr>
        <w:t>（三）不动产登记数据汇交</w:t>
      </w: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849"/>
        <w:gridCol w:w="4820"/>
        <w:gridCol w:w="906"/>
      </w:tblGrid>
      <w:tr w:rsidR="00836F9A" w:rsidRPr="00836F9A" w:rsidTr="00C034F3">
        <w:trPr>
          <w:trHeight w:val="77"/>
          <w:jc w:val="center"/>
        </w:trPr>
        <w:tc>
          <w:tcPr>
            <w:tcW w:w="704"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序号</w:t>
            </w:r>
          </w:p>
        </w:tc>
        <w:tc>
          <w:tcPr>
            <w:tcW w:w="1849"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名称</w:t>
            </w:r>
          </w:p>
        </w:tc>
        <w:tc>
          <w:tcPr>
            <w:tcW w:w="482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工作内容</w:t>
            </w:r>
          </w:p>
        </w:tc>
        <w:tc>
          <w:tcPr>
            <w:tcW w:w="906"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数量</w:t>
            </w:r>
          </w:p>
        </w:tc>
      </w:tr>
      <w:tr w:rsidR="00836F9A" w:rsidRPr="00836F9A" w:rsidTr="00C034F3">
        <w:trPr>
          <w:trHeight w:val="77"/>
          <w:jc w:val="center"/>
        </w:trPr>
        <w:tc>
          <w:tcPr>
            <w:tcW w:w="704"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p>
        </w:tc>
        <w:tc>
          <w:tcPr>
            <w:tcW w:w="1849"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不动产登记数据汇交</w:t>
            </w:r>
          </w:p>
        </w:tc>
        <w:tc>
          <w:tcPr>
            <w:tcW w:w="482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将符合河南省不动产登记信息管理基础平台的成果数据根据河南省不动产登记局的要求，即将已整合数据向省级不动产登记机构进行汇交工作。</w:t>
            </w:r>
          </w:p>
        </w:tc>
        <w:tc>
          <w:tcPr>
            <w:tcW w:w="906"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项</w:t>
            </w:r>
          </w:p>
        </w:tc>
      </w:tr>
    </w:tbl>
    <w:p w:rsidR="00836F9A" w:rsidRPr="00836F9A" w:rsidRDefault="00836F9A" w:rsidP="00836F9A">
      <w:r w:rsidRPr="00836F9A">
        <w:rPr>
          <w:rFonts w:hint="eastAsia"/>
        </w:rPr>
        <w:t xml:space="preserve">    </w:t>
      </w:r>
      <w:r w:rsidRPr="00836F9A">
        <w:rPr>
          <w:rFonts w:hint="eastAsia"/>
        </w:rPr>
        <w:t>（四）不动产效能监督系统</w:t>
      </w: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849"/>
        <w:gridCol w:w="4820"/>
        <w:gridCol w:w="906"/>
      </w:tblGrid>
      <w:tr w:rsidR="00836F9A" w:rsidRPr="00836F9A" w:rsidTr="00C034F3">
        <w:trPr>
          <w:trHeight w:val="77"/>
          <w:jc w:val="center"/>
        </w:trPr>
        <w:tc>
          <w:tcPr>
            <w:tcW w:w="704"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序号</w:t>
            </w:r>
          </w:p>
        </w:tc>
        <w:tc>
          <w:tcPr>
            <w:tcW w:w="1849"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系统名称</w:t>
            </w:r>
          </w:p>
        </w:tc>
        <w:tc>
          <w:tcPr>
            <w:tcW w:w="482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主要功能</w:t>
            </w:r>
          </w:p>
        </w:tc>
        <w:tc>
          <w:tcPr>
            <w:tcW w:w="906"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数量</w:t>
            </w:r>
          </w:p>
        </w:tc>
      </w:tr>
      <w:tr w:rsidR="00836F9A" w:rsidRPr="00836F9A" w:rsidTr="00C034F3">
        <w:trPr>
          <w:trHeight w:val="77"/>
          <w:jc w:val="center"/>
        </w:trPr>
        <w:tc>
          <w:tcPr>
            <w:tcW w:w="704"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rFonts w:hint="eastAsia"/>
              </w:rPr>
            </w:pPr>
          </w:p>
          <w:p w:rsidR="00836F9A" w:rsidRPr="00836F9A" w:rsidRDefault="00836F9A" w:rsidP="00836F9A">
            <w:pPr>
              <w:rPr>
                <w:rFonts w:hint="eastAsia"/>
              </w:rPr>
            </w:pPr>
          </w:p>
          <w:p w:rsidR="00836F9A" w:rsidRPr="00836F9A" w:rsidRDefault="00836F9A" w:rsidP="00836F9A">
            <w:pPr>
              <w:rPr>
                <w:rFonts w:hint="eastAsia"/>
              </w:rPr>
            </w:pPr>
          </w:p>
          <w:p w:rsidR="00836F9A" w:rsidRPr="00836F9A" w:rsidRDefault="00836F9A" w:rsidP="00836F9A">
            <w:pPr>
              <w:rPr>
                <w:rFonts w:hint="eastAsia"/>
              </w:rPr>
            </w:pPr>
          </w:p>
          <w:p w:rsidR="00836F9A" w:rsidRPr="00836F9A" w:rsidRDefault="00836F9A" w:rsidP="00836F9A">
            <w:pPr>
              <w:rPr>
                <w:rFonts w:hint="eastAsia"/>
              </w:rPr>
            </w:pPr>
          </w:p>
          <w:p w:rsidR="00836F9A" w:rsidRPr="00836F9A" w:rsidRDefault="00836F9A" w:rsidP="00836F9A">
            <w:r w:rsidRPr="00836F9A">
              <w:t>1</w:t>
            </w:r>
          </w:p>
        </w:tc>
        <w:tc>
          <w:tcPr>
            <w:tcW w:w="1849"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rFonts w:hint="eastAsia"/>
              </w:rPr>
            </w:pPr>
          </w:p>
          <w:p w:rsidR="00836F9A" w:rsidRPr="00836F9A" w:rsidRDefault="00836F9A" w:rsidP="00836F9A">
            <w:pPr>
              <w:rPr>
                <w:rFonts w:hint="eastAsia"/>
              </w:rPr>
            </w:pPr>
          </w:p>
          <w:p w:rsidR="00836F9A" w:rsidRPr="00836F9A" w:rsidRDefault="00836F9A" w:rsidP="00836F9A">
            <w:pPr>
              <w:rPr>
                <w:rFonts w:hint="eastAsia"/>
              </w:rPr>
            </w:pPr>
          </w:p>
          <w:p w:rsidR="00836F9A" w:rsidRPr="00836F9A" w:rsidRDefault="00836F9A" w:rsidP="00836F9A">
            <w:pPr>
              <w:rPr>
                <w:rFonts w:hint="eastAsia"/>
              </w:rPr>
            </w:pPr>
          </w:p>
          <w:p w:rsidR="00836F9A" w:rsidRPr="00836F9A" w:rsidRDefault="00836F9A" w:rsidP="00836F9A">
            <w:r w:rsidRPr="00836F9A">
              <w:rPr>
                <w:rFonts w:hint="eastAsia"/>
              </w:rPr>
              <w:t>不动产登记效能监督系统</w:t>
            </w:r>
          </w:p>
        </w:tc>
        <w:tc>
          <w:tcPr>
            <w:tcW w:w="482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应用系统设置的时间环节和筛选模板，实时接收并反馈不动产登记业务的办理状态，满足登记人员对业务办理效率的管理需求。</w:t>
            </w:r>
          </w:p>
          <w:p w:rsidR="00836F9A" w:rsidRPr="00836F9A" w:rsidRDefault="00836F9A" w:rsidP="00836F9A">
            <w:r w:rsidRPr="00836F9A">
              <w:rPr>
                <w:rFonts w:hint="eastAsia"/>
              </w:rPr>
              <w:t>效能监督服务提供对不动产登记业务办理效率、效果的综合反映。根据管理部门的不同需求设置，反馈相应的结果。系统根据设定好的承诺时间，自动将登记业务中正常、临期、超期不同状态的登记业务以不同形式体现出来。</w:t>
            </w:r>
          </w:p>
        </w:tc>
        <w:tc>
          <w:tcPr>
            <w:tcW w:w="906"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套</w:t>
            </w:r>
          </w:p>
        </w:tc>
      </w:tr>
    </w:tbl>
    <w:p w:rsidR="00836F9A" w:rsidRPr="00836F9A" w:rsidRDefault="00836F9A" w:rsidP="00836F9A">
      <w:r w:rsidRPr="00836F9A">
        <w:rPr>
          <w:rFonts w:hint="eastAsia"/>
        </w:rPr>
        <w:t xml:space="preserve">    </w:t>
      </w:r>
      <w:r w:rsidRPr="00836F9A">
        <w:rPr>
          <w:rFonts w:hint="eastAsia"/>
        </w:rPr>
        <w:t>（五）不动产与政务数据共享交换平台、一窗受理平台对接</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1"/>
        <w:gridCol w:w="2268"/>
        <w:gridCol w:w="3969"/>
        <w:gridCol w:w="602"/>
      </w:tblGrid>
      <w:tr w:rsidR="00836F9A" w:rsidRPr="00836F9A" w:rsidTr="00C034F3">
        <w:trPr>
          <w:trHeight w:val="592"/>
        </w:trPr>
        <w:tc>
          <w:tcPr>
            <w:tcW w:w="54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序号</w:t>
            </w:r>
          </w:p>
        </w:tc>
        <w:tc>
          <w:tcPr>
            <w:tcW w:w="1441"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平台名称</w:t>
            </w:r>
          </w:p>
        </w:tc>
        <w:tc>
          <w:tcPr>
            <w:tcW w:w="226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项目名称</w:t>
            </w:r>
          </w:p>
        </w:tc>
        <w:tc>
          <w:tcPr>
            <w:tcW w:w="3969"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主要需求</w:t>
            </w:r>
          </w:p>
        </w:tc>
        <w:tc>
          <w:tcPr>
            <w:tcW w:w="602"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pPr>
              <w:rPr>
                <w:b/>
              </w:rPr>
            </w:pPr>
            <w:r w:rsidRPr="00836F9A">
              <w:rPr>
                <w:rFonts w:hint="eastAsia"/>
                <w:b/>
              </w:rPr>
              <w:t>数量</w:t>
            </w:r>
          </w:p>
        </w:tc>
      </w:tr>
      <w:tr w:rsidR="00836F9A" w:rsidRPr="00836F9A" w:rsidTr="00C034F3">
        <w:trPr>
          <w:trHeight w:val="592"/>
        </w:trPr>
        <w:tc>
          <w:tcPr>
            <w:tcW w:w="8820" w:type="dxa"/>
            <w:gridSpan w:val="5"/>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不动产与政务数据共享交换平台对接（推送登记相关数据）</w:t>
            </w:r>
          </w:p>
        </w:tc>
      </w:tr>
      <w:tr w:rsidR="00836F9A" w:rsidRPr="00836F9A" w:rsidTr="00C034F3">
        <w:trPr>
          <w:trHeight w:val="534"/>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 xml:space="preserve"> </w:t>
            </w:r>
            <w:r w:rsidRPr="00836F9A">
              <w:t>1</w:t>
            </w:r>
          </w:p>
        </w:tc>
        <w:tc>
          <w:tcPr>
            <w:tcW w:w="1441" w:type="dxa"/>
            <w:vMerge w:val="restart"/>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不动产与政务数据共享交换平台对接</w:t>
            </w:r>
          </w:p>
        </w:tc>
        <w:tc>
          <w:tcPr>
            <w:tcW w:w="226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政务服务平台办件流程推送接口开发</w:t>
            </w:r>
          </w:p>
        </w:tc>
        <w:tc>
          <w:tcPr>
            <w:tcW w:w="3969"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不动产登记业务办件流程信息推送</w:t>
            </w:r>
          </w:p>
        </w:tc>
        <w:tc>
          <w:tcPr>
            <w:tcW w:w="602"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项</w:t>
            </w:r>
          </w:p>
        </w:tc>
      </w:tr>
      <w:tr w:rsidR="00836F9A" w:rsidRPr="00836F9A" w:rsidTr="00C034F3">
        <w:trPr>
          <w:trHeight w:val="541"/>
        </w:trPr>
        <w:tc>
          <w:tcPr>
            <w:tcW w:w="540" w:type="dxa"/>
            <w:vMerge/>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tc>
        <w:tc>
          <w:tcPr>
            <w:tcW w:w="1441" w:type="dxa"/>
            <w:vMerge/>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tc>
        <w:tc>
          <w:tcPr>
            <w:tcW w:w="226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政务服务平台证照库推送接口开发</w:t>
            </w:r>
          </w:p>
        </w:tc>
        <w:tc>
          <w:tcPr>
            <w:tcW w:w="3969"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不动产登记薄等证照信息推送</w:t>
            </w:r>
          </w:p>
        </w:tc>
        <w:tc>
          <w:tcPr>
            <w:tcW w:w="602"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项</w:t>
            </w:r>
          </w:p>
        </w:tc>
      </w:tr>
      <w:tr w:rsidR="00836F9A" w:rsidRPr="00836F9A" w:rsidTr="00C034F3">
        <w:trPr>
          <w:trHeight w:val="522"/>
        </w:trPr>
        <w:tc>
          <w:tcPr>
            <w:tcW w:w="540" w:type="dxa"/>
            <w:vMerge/>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tc>
        <w:tc>
          <w:tcPr>
            <w:tcW w:w="1441" w:type="dxa"/>
            <w:vMerge/>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tc>
        <w:tc>
          <w:tcPr>
            <w:tcW w:w="226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政务服务平台大数据推送接口开发</w:t>
            </w:r>
          </w:p>
        </w:tc>
        <w:tc>
          <w:tcPr>
            <w:tcW w:w="3969"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不动产登记业务</w:t>
            </w:r>
            <w:proofErr w:type="gramStart"/>
            <w:r w:rsidRPr="00836F9A">
              <w:rPr>
                <w:rFonts w:hint="eastAsia"/>
              </w:rPr>
              <w:t>全数据</w:t>
            </w:r>
            <w:proofErr w:type="gramEnd"/>
            <w:r w:rsidRPr="00836F9A">
              <w:rPr>
                <w:rFonts w:hint="eastAsia"/>
              </w:rPr>
              <w:t>信息推送</w:t>
            </w:r>
          </w:p>
        </w:tc>
        <w:tc>
          <w:tcPr>
            <w:tcW w:w="602"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项</w:t>
            </w:r>
          </w:p>
        </w:tc>
      </w:tr>
      <w:tr w:rsidR="00836F9A" w:rsidRPr="00836F9A" w:rsidTr="00C034F3">
        <w:trPr>
          <w:trHeight w:val="522"/>
        </w:trPr>
        <w:tc>
          <w:tcPr>
            <w:tcW w:w="8820" w:type="dxa"/>
            <w:gridSpan w:val="5"/>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不动产与政务数据共享交换平台对接（获取政务相关数据）</w:t>
            </w:r>
          </w:p>
        </w:tc>
      </w:tr>
      <w:tr w:rsidR="00836F9A" w:rsidRPr="00836F9A" w:rsidTr="00C034F3">
        <w:trPr>
          <w:trHeight w:val="522"/>
        </w:trPr>
        <w:tc>
          <w:tcPr>
            <w:tcW w:w="540"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 xml:space="preserve"> </w:t>
            </w:r>
            <w:r w:rsidRPr="00836F9A">
              <w:t>2</w:t>
            </w:r>
          </w:p>
        </w:tc>
        <w:tc>
          <w:tcPr>
            <w:tcW w:w="1441"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不动产与政务数据共享交换平台对接</w:t>
            </w:r>
          </w:p>
        </w:tc>
        <w:tc>
          <w:tcPr>
            <w:tcW w:w="2268"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不动产与政务数据共享交换平台接收端接口开发</w:t>
            </w:r>
          </w:p>
        </w:tc>
        <w:tc>
          <w:tcPr>
            <w:tcW w:w="3969"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向政务数据共享交换平台获取及验证登记相关的工商、公安、民政等提供给政务服务平台的相关数据</w:t>
            </w:r>
          </w:p>
        </w:tc>
        <w:tc>
          <w:tcPr>
            <w:tcW w:w="602"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项</w:t>
            </w:r>
          </w:p>
        </w:tc>
      </w:tr>
      <w:tr w:rsidR="00836F9A" w:rsidRPr="00836F9A" w:rsidTr="00C034F3">
        <w:trPr>
          <w:trHeight w:val="522"/>
        </w:trPr>
        <w:tc>
          <w:tcPr>
            <w:tcW w:w="8820" w:type="dxa"/>
            <w:gridSpan w:val="5"/>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不动产与一窗受理平台对接</w:t>
            </w:r>
          </w:p>
        </w:tc>
      </w:tr>
      <w:tr w:rsidR="00836F9A" w:rsidRPr="00836F9A" w:rsidTr="00C034F3">
        <w:trPr>
          <w:trHeight w:val="522"/>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 xml:space="preserve"> </w:t>
            </w:r>
            <w:r w:rsidRPr="00836F9A">
              <w:t>3</w:t>
            </w:r>
          </w:p>
        </w:tc>
        <w:tc>
          <w:tcPr>
            <w:tcW w:w="1441" w:type="dxa"/>
            <w:vMerge w:val="restart"/>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不动产与一窗受理平台对接</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不动产登记系统改造</w:t>
            </w:r>
          </w:p>
        </w:tc>
        <w:tc>
          <w:tcPr>
            <w:tcW w:w="602"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项</w:t>
            </w:r>
          </w:p>
        </w:tc>
      </w:tr>
      <w:tr w:rsidR="00836F9A" w:rsidRPr="00836F9A" w:rsidTr="00C034F3">
        <w:trPr>
          <w:trHeight w:val="418"/>
        </w:trPr>
        <w:tc>
          <w:tcPr>
            <w:tcW w:w="540" w:type="dxa"/>
            <w:vMerge/>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tc>
        <w:tc>
          <w:tcPr>
            <w:tcW w:w="1441" w:type="dxa"/>
            <w:vMerge/>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tc>
        <w:tc>
          <w:tcPr>
            <w:tcW w:w="6237" w:type="dxa"/>
            <w:gridSpan w:val="2"/>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rPr>
                <w:rFonts w:hint="eastAsia"/>
              </w:rPr>
              <w:t>不动产数据共享系统开发</w:t>
            </w:r>
          </w:p>
        </w:tc>
        <w:tc>
          <w:tcPr>
            <w:tcW w:w="602" w:type="dxa"/>
            <w:tcBorders>
              <w:top w:val="single" w:sz="4" w:space="0" w:color="auto"/>
              <w:left w:val="single" w:sz="4" w:space="0" w:color="auto"/>
              <w:bottom w:val="single" w:sz="4" w:space="0" w:color="auto"/>
              <w:right w:val="single" w:sz="4" w:space="0" w:color="auto"/>
            </w:tcBorders>
            <w:vAlign w:val="center"/>
          </w:tcPr>
          <w:p w:rsidR="00836F9A" w:rsidRPr="00836F9A" w:rsidRDefault="00836F9A" w:rsidP="00836F9A">
            <w:r w:rsidRPr="00836F9A">
              <w:t>1</w:t>
            </w:r>
            <w:r w:rsidRPr="00836F9A">
              <w:rPr>
                <w:rFonts w:hint="eastAsia"/>
              </w:rPr>
              <w:t>项</w:t>
            </w:r>
          </w:p>
        </w:tc>
      </w:tr>
    </w:tbl>
    <w:p w:rsidR="00836F9A" w:rsidRPr="00836F9A" w:rsidRDefault="00836F9A" w:rsidP="00836F9A">
      <w:pPr>
        <w:rPr>
          <w:rFonts w:hint="eastAsia"/>
        </w:rPr>
      </w:pPr>
    </w:p>
    <w:p w:rsidR="001D2BCB" w:rsidRDefault="001D2BCB"/>
    <w:sectPr w:rsidR="001D2B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77" w:rsidRDefault="00757577" w:rsidP="00836F9A">
      <w:r>
        <w:separator/>
      </w:r>
    </w:p>
  </w:endnote>
  <w:endnote w:type="continuationSeparator" w:id="0">
    <w:p w:rsidR="00757577" w:rsidRDefault="00757577" w:rsidP="0083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77" w:rsidRDefault="00757577" w:rsidP="00836F9A">
      <w:r>
        <w:separator/>
      </w:r>
    </w:p>
  </w:footnote>
  <w:footnote w:type="continuationSeparator" w:id="0">
    <w:p w:rsidR="00757577" w:rsidRDefault="00757577" w:rsidP="00836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02"/>
    <w:rsid w:val="001D2BCB"/>
    <w:rsid w:val="00757577"/>
    <w:rsid w:val="00792402"/>
    <w:rsid w:val="0083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6F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6F9A"/>
    <w:rPr>
      <w:sz w:val="18"/>
      <w:szCs w:val="18"/>
    </w:rPr>
  </w:style>
  <w:style w:type="paragraph" w:styleId="a4">
    <w:name w:val="footer"/>
    <w:basedOn w:val="a"/>
    <w:link w:val="Char0"/>
    <w:uiPriority w:val="99"/>
    <w:unhideWhenUsed/>
    <w:rsid w:val="00836F9A"/>
    <w:pPr>
      <w:tabs>
        <w:tab w:val="center" w:pos="4153"/>
        <w:tab w:val="right" w:pos="8306"/>
      </w:tabs>
      <w:snapToGrid w:val="0"/>
      <w:jc w:val="left"/>
    </w:pPr>
    <w:rPr>
      <w:sz w:val="18"/>
      <w:szCs w:val="18"/>
    </w:rPr>
  </w:style>
  <w:style w:type="character" w:customStyle="1" w:styleId="Char0">
    <w:name w:val="页脚 Char"/>
    <w:basedOn w:val="a0"/>
    <w:link w:val="a4"/>
    <w:uiPriority w:val="99"/>
    <w:rsid w:val="00836F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6F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6F9A"/>
    <w:rPr>
      <w:sz w:val="18"/>
      <w:szCs w:val="18"/>
    </w:rPr>
  </w:style>
  <w:style w:type="paragraph" w:styleId="a4">
    <w:name w:val="footer"/>
    <w:basedOn w:val="a"/>
    <w:link w:val="Char0"/>
    <w:uiPriority w:val="99"/>
    <w:unhideWhenUsed/>
    <w:rsid w:val="00836F9A"/>
    <w:pPr>
      <w:tabs>
        <w:tab w:val="center" w:pos="4153"/>
        <w:tab w:val="right" w:pos="8306"/>
      </w:tabs>
      <w:snapToGrid w:val="0"/>
      <w:jc w:val="left"/>
    </w:pPr>
    <w:rPr>
      <w:sz w:val="18"/>
      <w:szCs w:val="18"/>
    </w:rPr>
  </w:style>
  <w:style w:type="character" w:customStyle="1" w:styleId="Char0">
    <w:name w:val="页脚 Char"/>
    <w:basedOn w:val="a0"/>
    <w:link w:val="a4"/>
    <w:uiPriority w:val="99"/>
    <w:rsid w:val="00836F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1340</Characters>
  <Application>Microsoft Office Word</Application>
  <DocSecurity>0</DocSecurity>
  <Lines>11</Lines>
  <Paragraphs>3</Paragraphs>
  <ScaleCrop>false</ScaleCrop>
  <Company>China</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永城市公共资源交易中心:周昱彤</dc:creator>
  <cp:keywords/>
  <dc:description/>
  <cp:lastModifiedBy>永城市公共资源交易中心:周昱彤</cp:lastModifiedBy>
  <cp:revision>2</cp:revision>
  <dcterms:created xsi:type="dcterms:W3CDTF">2019-10-12T08:07:00Z</dcterms:created>
  <dcterms:modified xsi:type="dcterms:W3CDTF">2019-10-12T08:07:00Z</dcterms:modified>
</cp:coreProperties>
</file>