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1D2" w:rsidRPr="00F81180" w:rsidRDefault="00E501D2" w:rsidP="00E501D2">
      <w:pPr>
        <w:widowControl/>
        <w:spacing w:line="360" w:lineRule="auto"/>
        <w:ind w:firstLineChars="200" w:firstLine="560"/>
        <w:jc w:val="left"/>
        <w:rPr>
          <w:rFonts w:hint="eastAsia"/>
          <w:sz w:val="28"/>
          <w:szCs w:val="28"/>
        </w:rPr>
      </w:pPr>
      <w:r w:rsidRPr="00F81180">
        <w:rPr>
          <w:rFonts w:hint="eastAsia"/>
          <w:sz w:val="28"/>
          <w:szCs w:val="28"/>
        </w:rPr>
        <w:t>为了进一步规范交通事故涉案车辆停放管理，解决涉案车辆停车场违规收费、乱收费、巧立名目收费等突出问题，切实维护交通事故当事人的合法权益，树立政府和公安机关的良好形象。按照《中华人民共和国行政强制法》第</w:t>
      </w:r>
      <w:r w:rsidRPr="00F81180">
        <w:rPr>
          <w:rFonts w:hint="eastAsia"/>
          <w:sz w:val="28"/>
          <w:szCs w:val="28"/>
        </w:rPr>
        <w:t>26</w:t>
      </w:r>
      <w:r w:rsidRPr="00F81180">
        <w:rPr>
          <w:rFonts w:hint="eastAsia"/>
          <w:sz w:val="28"/>
          <w:szCs w:val="28"/>
        </w:rPr>
        <w:t>条第三款关于“因</w:t>
      </w:r>
      <w:proofErr w:type="gramStart"/>
      <w:r w:rsidRPr="00F81180">
        <w:rPr>
          <w:rFonts w:hint="eastAsia"/>
          <w:sz w:val="28"/>
          <w:szCs w:val="28"/>
        </w:rPr>
        <w:t>査</w:t>
      </w:r>
      <w:proofErr w:type="gramEnd"/>
      <w:r w:rsidRPr="00F81180">
        <w:rPr>
          <w:rFonts w:hint="eastAsia"/>
          <w:sz w:val="28"/>
          <w:szCs w:val="28"/>
        </w:rPr>
        <w:t>封、扣押产生的保管费用由行政机关承担”的规定及河南省公安厅有关规定要求</w:t>
      </w:r>
      <w:r w:rsidRPr="00F81180">
        <w:rPr>
          <w:rFonts w:hint="eastAsia"/>
          <w:sz w:val="28"/>
          <w:szCs w:val="28"/>
        </w:rPr>
        <w:t>:</w:t>
      </w:r>
      <w:r w:rsidRPr="00F81180">
        <w:rPr>
          <w:rFonts w:hint="eastAsia"/>
          <w:sz w:val="28"/>
          <w:szCs w:val="28"/>
        </w:rPr>
        <w:t>“要通过政府购买服务或自建停车场的方式解决涉案车辆停放问题。不具备自建停车场材料的，协调相关职能部门进行停车场招投标，择优选择硬件条件好、人员素质高、管理规范、制度齐全、服务质量好的停车场作为涉案车辆停放场地”。</w:t>
      </w:r>
      <w:r w:rsidRPr="005666F5">
        <w:rPr>
          <w:rFonts w:hint="eastAsia"/>
          <w:sz w:val="28"/>
          <w:szCs w:val="28"/>
        </w:rPr>
        <w:t>（大型汽车每天停车费用</w:t>
      </w:r>
      <w:r w:rsidRPr="005666F5">
        <w:rPr>
          <w:rFonts w:hint="eastAsia"/>
          <w:sz w:val="28"/>
          <w:szCs w:val="28"/>
        </w:rPr>
        <w:t>30</w:t>
      </w:r>
      <w:r w:rsidRPr="005666F5">
        <w:rPr>
          <w:rFonts w:hint="eastAsia"/>
          <w:sz w:val="28"/>
          <w:szCs w:val="28"/>
        </w:rPr>
        <w:t>元、小型汽车</w:t>
      </w:r>
      <w:proofErr w:type="gramStart"/>
      <w:r w:rsidRPr="005666F5">
        <w:rPr>
          <w:rFonts w:hint="eastAsia"/>
          <w:sz w:val="28"/>
          <w:szCs w:val="28"/>
        </w:rPr>
        <w:t>每停年费用</w:t>
      </w:r>
      <w:proofErr w:type="gramEnd"/>
      <w:r w:rsidRPr="005666F5">
        <w:rPr>
          <w:rFonts w:hint="eastAsia"/>
          <w:sz w:val="28"/>
          <w:szCs w:val="28"/>
        </w:rPr>
        <w:t>20</w:t>
      </w:r>
      <w:r w:rsidRPr="005666F5">
        <w:rPr>
          <w:rFonts w:hint="eastAsia"/>
          <w:sz w:val="28"/>
          <w:szCs w:val="28"/>
        </w:rPr>
        <w:t>元、非机动车免费停放，每年车辆停放费用</w:t>
      </w:r>
      <w:r w:rsidRPr="005666F5">
        <w:rPr>
          <w:rFonts w:hint="eastAsia"/>
          <w:sz w:val="28"/>
          <w:szCs w:val="28"/>
        </w:rPr>
        <w:t>70</w:t>
      </w:r>
      <w:r w:rsidRPr="005666F5">
        <w:rPr>
          <w:rFonts w:hint="eastAsia"/>
          <w:sz w:val="28"/>
          <w:szCs w:val="28"/>
        </w:rPr>
        <w:t>万元。）</w:t>
      </w:r>
    </w:p>
    <w:p w:rsidR="00E501D2" w:rsidRPr="00F81180" w:rsidRDefault="00E501D2" w:rsidP="00E501D2">
      <w:pPr>
        <w:widowControl/>
        <w:spacing w:line="360" w:lineRule="auto"/>
        <w:ind w:firstLineChars="200" w:firstLine="560"/>
        <w:jc w:val="left"/>
        <w:rPr>
          <w:rFonts w:hint="eastAsia"/>
          <w:sz w:val="28"/>
          <w:szCs w:val="28"/>
        </w:rPr>
      </w:pPr>
      <w:r w:rsidRPr="00F81180">
        <w:rPr>
          <w:rFonts w:hint="eastAsia"/>
          <w:sz w:val="28"/>
          <w:szCs w:val="28"/>
        </w:rPr>
        <w:t>1</w:t>
      </w:r>
      <w:r w:rsidRPr="00F81180">
        <w:rPr>
          <w:rFonts w:hint="eastAsia"/>
          <w:sz w:val="28"/>
          <w:szCs w:val="28"/>
        </w:rPr>
        <w:t>、停车场场地面积不低于</w:t>
      </w:r>
      <w:r w:rsidRPr="00F81180">
        <w:rPr>
          <w:rFonts w:hint="eastAsia"/>
          <w:sz w:val="28"/>
          <w:szCs w:val="28"/>
        </w:rPr>
        <w:t>50</w:t>
      </w:r>
      <w:r w:rsidRPr="00F81180">
        <w:rPr>
          <w:rFonts w:hint="eastAsia"/>
          <w:sz w:val="28"/>
          <w:szCs w:val="28"/>
        </w:rPr>
        <w:t>亩地，有可扩展的储存地优先；</w:t>
      </w:r>
    </w:p>
    <w:p w:rsidR="00E501D2" w:rsidRPr="00F81180" w:rsidRDefault="00E501D2" w:rsidP="00E501D2">
      <w:pPr>
        <w:widowControl/>
        <w:spacing w:line="360" w:lineRule="auto"/>
        <w:ind w:firstLineChars="200" w:firstLine="560"/>
        <w:jc w:val="left"/>
        <w:rPr>
          <w:rFonts w:hint="eastAsia"/>
          <w:sz w:val="28"/>
          <w:szCs w:val="28"/>
        </w:rPr>
      </w:pPr>
      <w:r w:rsidRPr="00F81180">
        <w:rPr>
          <w:rFonts w:hint="eastAsia"/>
          <w:sz w:val="28"/>
          <w:szCs w:val="28"/>
        </w:rPr>
        <w:t>2</w:t>
      </w:r>
      <w:r w:rsidRPr="00F81180">
        <w:rPr>
          <w:rFonts w:hint="eastAsia"/>
          <w:sz w:val="28"/>
          <w:szCs w:val="28"/>
        </w:rPr>
        <w:t>、与永城市公安局交通事故处理中心距离较近，方便群众“一站式”处理交通事故；</w:t>
      </w:r>
    </w:p>
    <w:p w:rsidR="00E501D2" w:rsidRPr="00F81180" w:rsidRDefault="00E501D2" w:rsidP="00E501D2">
      <w:pPr>
        <w:widowControl/>
        <w:spacing w:line="360" w:lineRule="auto"/>
        <w:ind w:firstLineChars="200" w:firstLine="560"/>
        <w:jc w:val="left"/>
        <w:rPr>
          <w:rFonts w:hint="eastAsia"/>
          <w:sz w:val="28"/>
          <w:szCs w:val="28"/>
        </w:rPr>
      </w:pPr>
      <w:r w:rsidRPr="00F81180">
        <w:rPr>
          <w:rFonts w:hint="eastAsia"/>
          <w:sz w:val="28"/>
          <w:szCs w:val="28"/>
        </w:rPr>
        <w:t>3</w:t>
      </w:r>
      <w:r w:rsidRPr="00F81180">
        <w:rPr>
          <w:rFonts w:hint="eastAsia"/>
          <w:sz w:val="28"/>
          <w:szCs w:val="28"/>
        </w:rPr>
        <w:t>、停车场内功能应有涉案车辆拆检中心、高清线上定损拆解车间；</w:t>
      </w:r>
    </w:p>
    <w:p w:rsidR="00E501D2" w:rsidRPr="00F81180" w:rsidRDefault="00E501D2" w:rsidP="00E501D2">
      <w:pPr>
        <w:widowControl/>
        <w:spacing w:line="360" w:lineRule="auto"/>
        <w:ind w:firstLineChars="200" w:firstLine="560"/>
        <w:jc w:val="left"/>
        <w:rPr>
          <w:rFonts w:hint="eastAsia"/>
          <w:sz w:val="28"/>
          <w:szCs w:val="28"/>
        </w:rPr>
      </w:pPr>
      <w:r w:rsidRPr="00F81180">
        <w:rPr>
          <w:rFonts w:hint="eastAsia"/>
          <w:sz w:val="28"/>
          <w:szCs w:val="28"/>
        </w:rPr>
        <w:t>4</w:t>
      </w:r>
      <w:r w:rsidRPr="00F81180">
        <w:rPr>
          <w:rFonts w:hint="eastAsia"/>
          <w:sz w:val="28"/>
          <w:szCs w:val="28"/>
        </w:rPr>
        <w:t>、涉案车辆处理保管中心防雨蓬式停车位不低于</w:t>
      </w:r>
      <w:r w:rsidRPr="00F81180">
        <w:rPr>
          <w:rFonts w:hint="eastAsia"/>
          <w:sz w:val="28"/>
          <w:szCs w:val="28"/>
        </w:rPr>
        <w:t>10</w:t>
      </w:r>
      <w:r w:rsidRPr="00F81180">
        <w:rPr>
          <w:rFonts w:hint="eastAsia"/>
          <w:sz w:val="28"/>
          <w:szCs w:val="28"/>
        </w:rPr>
        <w:t>个；</w:t>
      </w:r>
    </w:p>
    <w:p w:rsidR="00E501D2" w:rsidRPr="00F81180" w:rsidRDefault="00E501D2" w:rsidP="00E501D2">
      <w:pPr>
        <w:widowControl/>
        <w:spacing w:line="360" w:lineRule="auto"/>
        <w:ind w:firstLineChars="200" w:firstLine="560"/>
        <w:jc w:val="left"/>
        <w:rPr>
          <w:rFonts w:hint="eastAsia"/>
          <w:sz w:val="28"/>
          <w:szCs w:val="28"/>
        </w:rPr>
      </w:pPr>
      <w:r w:rsidRPr="00F81180">
        <w:rPr>
          <w:rFonts w:hint="eastAsia"/>
          <w:sz w:val="28"/>
          <w:szCs w:val="28"/>
        </w:rPr>
        <w:t>5</w:t>
      </w:r>
      <w:r w:rsidRPr="00F81180">
        <w:rPr>
          <w:rFonts w:hint="eastAsia"/>
          <w:sz w:val="28"/>
          <w:szCs w:val="28"/>
        </w:rPr>
        <w:t>、无死角远程监控系统，内存储量不低于</w:t>
      </w:r>
      <w:r w:rsidRPr="00F81180">
        <w:rPr>
          <w:rFonts w:hint="eastAsia"/>
          <w:sz w:val="28"/>
          <w:szCs w:val="28"/>
        </w:rPr>
        <w:t>60</w:t>
      </w:r>
      <w:r w:rsidRPr="00F81180">
        <w:rPr>
          <w:rFonts w:hint="eastAsia"/>
          <w:sz w:val="28"/>
          <w:szCs w:val="28"/>
        </w:rPr>
        <w:t>天；</w:t>
      </w:r>
    </w:p>
    <w:p w:rsidR="006E15FD" w:rsidRDefault="00E501D2" w:rsidP="00E501D2">
      <w:r w:rsidRPr="00F81180">
        <w:rPr>
          <w:rFonts w:hint="eastAsia"/>
          <w:sz w:val="28"/>
          <w:szCs w:val="28"/>
        </w:rPr>
        <w:t>6</w:t>
      </w:r>
      <w:r w:rsidRPr="00F81180">
        <w:rPr>
          <w:rFonts w:hint="eastAsia"/>
          <w:sz w:val="28"/>
          <w:szCs w:val="28"/>
        </w:rPr>
        <w:t>、有智能车辆出入</w:t>
      </w:r>
      <w:proofErr w:type="gramStart"/>
      <w:r w:rsidRPr="00F81180">
        <w:rPr>
          <w:rFonts w:hint="eastAsia"/>
          <w:sz w:val="28"/>
          <w:szCs w:val="28"/>
        </w:rPr>
        <w:t>门禁管统</w:t>
      </w:r>
      <w:proofErr w:type="gramEnd"/>
      <w:r w:rsidRPr="00F81180">
        <w:rPr>
          <w:rFonts w:hint="eastAsia"/>
          <w:sz w:val="28"/>
          <w:szCs w:val="28"/>
        </w:rPr>
        <w:t>。</w:t>
      </w:r>
      <w:bookmarkStart w:id="0" w:name="_GoBack"/>
      <w:bookmarkEnd w:id="0"/>
    </w:p>
    <w:sectPr w:rsidR="006E15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103" w:rsidRDefault="00493103" w:rsidP="00E501D2">
      <w:r>
        <w:separator/>
      </w:r>
    </w:p>
  </w:endnote>
  <w:endnote w:type="continuationSeparator" w:id="0">
    <w:p w:rsidR="00493103" w:rsidRDefault="00493103" w:rsidP="00E50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103" w:rsidRDefault="00493103" w:rsidP="00E501D2">
      <w:r>
        <w:separator/>
      </w:r>
    </w:p>
  </w:footnote>
  <w:footnote w:type="continuationSeparator" w:id="0">
    <w:p w:rsidR="00493103" w:rsidRDefault="00493103" w:rsidP="00E501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350"/>
    <w:rsid w:val="00493103"/>
    <w:rsid w:val="00493350"/>
    <w:rsid w:val="006E15FD"/>
    <w:rsid w:val="00E50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1D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501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501D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501D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501D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1D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501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501D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501D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501D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399</Characters>
  <Application>Microsoft Office Word</Application>
  <DocSecurity>0</DocSecurity>
  <Lines>3</Lines>
  <Paragraphs>1</Paragraphs>
  <ScaleCrop>false</ScaleCrop>
  <Company>China</Company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永城市公共资源交易中心:薛伟</dc:creator>
  <cp:keywords/>
  <dc:description/>
  <cp:lastModifiedBy>永城市公共资源交易中心:薛伟</cp:lastModifiedBy>
  <cp:revision>2</cp:revision>
  <dcterms:created xsi:type="dcterms:W3CDTF">2019-09-24T09:23:00Z</dcterms:created>
  <dcterms:modified xsi:type="dcterms:W3CDTF">2019-09-24T09:23:00Z</dcterms:modified>
</cp:coreProperties>
</file>