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E0998" w:rsidRDefault="00FE0998" w:rsidP="00FE0998">
      <w:pPr>
        <w:spacing w:line="220" w:lineRule="atLeast"/>
        <w:rPr>
          <w:rFonts w:asciiTheme="majorEastAsia" w:eastAsiaTheme="majorEastAsia" w:hAnsiTheme="majorEastAsia"/>
          <w:b/>
          <w:color w:val="000000"/>
          <w:sz w:val="48"/>
          <w:szCs w:val="52"/>
        </w:rPr>
      </w:pPr>
      <w:r w:rsidRPr="00FE0998">
        <w:rPr>
          <w:rFonts w:asciiTheme="majorEastAsia" w:eastAsiaTheme="majorEastAsia" w:hAnsiTheme="majorEastAsia" w:hint="eastAsia"/>
          <w:b/>
          <w:color w:val="000000"/>
          <w:sz w:val="48"/>
          <w:szCs w:val="52"/>
        </w:rPr>
        <w:t>永城市委党校学员宿舍楼工程变更公告</w:t>
      </w:r>
    </w:p>
    <w:p w:rsidR="00FE0998" w:rsidRDefault="00FE0998" w:rsidP="00EA3972">
      <w:pPr>
        <w:spacing w:after="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A2B29">
        <w:rPr>
          <w:rFonts w:asciiTheme="minorEastAsia" w:eastAsiaTheme="minorEastAsia" w:hAnsiTheme="minorEastAsia" w:hint="eastAsia"/>
          <w:color w:val="000000"/>
          <w:sz w:val="28"/>
          <w:szCs w:val="28"/>
        </w:rPr>
        <w:t>中和中基工程管理有限公司</w:t>
      </w:r>
      <w:r w:rsidRPr="007A2B29">
        <w:rPr>
          <w:rFonts w:asciiTheme="minorEastAsia" w:eastAsiaTheme="minorEastAsia" w:hAnsiTheme="minorEastAsia"/>
          <w:color w:val="000000"/>
          <w:sz w:val="28"/>
          <w:szCs w:val="28"/>
        </w:rPr>
        <w:t>受</w:t>
      </w:r>
      <w:r w:rsidRPr="007A2B29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中国共产党永城市委员会党校</w:t>
      </w:r>
      <w:r w:rsidRPr="007A2B29">
        <w:rPr>
          <w:rFonts w:asciiTheme="minorEastAsia" w:eastAsiaTheme="minorEastAsia" w:hAnsiTheme="minorEastAsia"/>
          <w:color w:val="000000"/>
          <w:sz w:val="28"/>
          <w:szCs w:val="28"/>
        </w:rPr>
        <w:t>的委托，就</w:t>
      </w:r>
      <w:r w:rsidRPr="007A2B29">
        <w:rPr>
          <w:rFonts w:asciiTheme="minorEastAsia" w:eastAsiaTheme="minorEastAsia" w:hAnsiTheme="minorEastAsia" w:hint="eastAsia"/>
          <w:color w:val="000000"/>
          <w:sz w:val="28"/>
          <w:szCs w:val="28"/>
        </w:rPr>
        <w:t>永城市委党校学员宿舍楼工程</w:t>
      </w:r>
      <w:r w:rsidRPr="007A2B29">
        <w:rPr>
          <w:rFonts w:asciiTheme="minorEastAsia" w:eastAsiaTheme="minorEastAsia" w:hAnsiTheme="minorEastAsia"/>
          <w:color w:val="000000"/>
          <w:sz w:val="28"/>
          <w:szCs w:val="28"/>
        </w:rPr>
        <w:t>进行公开招标，</w:t>
      </w:r>
      <w:r w:rsidRPr="007A2B29">
        <w:rPr>
          <w:rFonts w:asciiTheme="minorEastAsia" w:eastAsiaTheme="minorEastAsia" w:hAnsiTheme="minorEastAsia" w:hint="eastAsia"/>
          <w:color w:val="000000"/>
          <w:sz w:val="28"/>
          <w:szCs w:val="28"/>
        </w:rPr>
        <w:t>本项目于2019年8月30日发布了招标公告并发售了招标文件，现对本项目作出如下变更：</w:t>
      </w:r>
    </w:p>
    <w:p w:rsidR="0073596A" w:rsidRDefault="0073596A" w:rsidP="00EA3972">
      <w:pPr>
        <w:spacing w:after="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一、项目概况</w:t>
      </w:r>
    </w:p>
    <w:p w:rsidR="0073596A" w:rsidRPr="0073596A" w:rsidRDefault="0073596A" w:rsidP="0073596A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3596A">
        <w:rPr>
          <w:rFonts w:asciiTheme="minorEastAsia" w:eastAsiaTheme="minorEastAsia" w:hAnsiTheme="minorEastAsia" w:hint="eastAsia"/>
          <w:color w:val="000000"/>
          <w:sz w:val="28"/>
          <w:szCs w:val="28"/>
        </w:rPr>
        <w:t>项目名称：永城市委党校学员宿舍楼工程</w:t>
      </w:r>
    </w:p>
    <w:p w:rsidR="0073596A" w:rsidRDefault="0073596A" w:rsidP="0073596A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3596A">
        <w:rPr>
          <w:rFonts w:asciiTheme="minorEastAsia" w:eastAsiaTheme="minorEastAsia" w:hAnsiTheme="minorEastAsia" w:hint="eastAsia"/>
          <w:color w:val="000000"/>
          <w:sz w:val="28"/>
          <w:szCs w:val="28"/>
        </w:rPr>
        <w:t>项目编号：永公建【2019】017号；招标编号：永建招标【2019】014号</w:t>
      </w:r>
    </w:p>
    <w:p w:rsidR="0073596A" w:rsidRDefault="0073596A" w:rsidP="0073596A">
      <w:pPr>
        <w:spacing w:after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二、变更内容</w:t>
      </w:r>
    </w:p>
    <w:p w:rsidR="0073596A" w:rsidRDefault="0073596A" w:rsidP="0073596A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变更</w:t>
      </w:r>
      <w:r w:rsidR="00533EEC">
        <w:rPr>
          <w:rFonts w:asciiTheme="minorEastAsia" w:eastAsiaTheme="minorEastAsia" w:hAnsiTheme="minorEastAsia" w:hint="eastAsia"/>
          <w:color w:val="000000"/>
          <w:sz w:val="28"/>
          <w:szCs w:val="28"/>
        </w:rPr>
        <w:t>原因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Pr="0073596A">
        <w:rPr>
          <w:rFonts w:asciiTheme="minorEastAsia" w:eastAsiaTheme="minorEastAsia" w:hAnsiTheme="minorEastAsia" w:hint="eastAsia"/>
          <w:color w:val="000000"/>
          <w:sz w:val="28"/>
          <w:szCs w:val="28"/>
        </w:rPr>
        <w:t>为让潜在投标人充分竞争，经招标人研究决定，做如下变更；</w:t>
      </w:r>
    </w:p>
    <w:p w:rsidR="0073596A" w:rsidRDefault="0073596A" w:rsidP="0073596A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原</w:t>
      </w:r>
      <w:r w:rsidR="00045FFD">
        <w:rPr>
          <w:rFonts w:asciiTheme="minorEastAsia" w:eastAsiaTheme="minorEastAsia" w:hAnsiTheme="minorEastAsia" w:hint="eastAsia"/>
          <w:color w:val="000000"/>
          <w:sz w:val="28"/>
          <w:szCs w:val="28"/>
        </w:rPr>
        <w:t>第二标段（监理标段）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招标文件第三章评标办法2.2.3（3）</w:t>
      </w:r>
      <w:r w:rsidRPr="0073596A">
        <w:rPr>
          <w:rFonts w:asciiTheme="minorEastAsia" w:eastAsiaTheme="minorEastAsia" w:hAnsiTheme="minorEastAsia" w:hint="eastAsia"/>
          <w:color w:val="000000"/>
          <w:sz w:val="28"/>
          <w:szCs w:val="28"/>
        </w:rPr>
        <w:t>资信业绩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tbl>
      <w:tblPr>
        <w:tblStyle w:val="a6"/>
        <w:tblW w:w="0" w:type="auto"/>
        <w:tblLook w:val="04A0"/>
      </w:tblPr>
      <w:tblGrid>
        <w:gridCol w:w="1809"/>
        <w:gridCol w:w="1560"/>
        <w:gridCol w:w="5153"/>
      </w:tblGrid>
      <w:tr w:rsidR="0073596A" w:rsidTr="008D4ECD">
        <w:trPr>
          <w:trHeight w:val="1481"/>
        </w:trPr>
        <w:tc>
          <w:tcPr>
            <w:tcW w:w="1809" w:type="dxa"/>
            <w:vMerge w:val="restart"/>
          </w:tcPr>
          <w:p w:rsidR="00451AA6" w:rsidRDefault="00451AA6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3596A" w:rsidRPr="0073596A" w:rsidRDefault="0073596A" w:rsidP="00451AA6">
            <w:pPr>
              <w:autoSpaceDE w:val="0"/>
              <w:autoSpaceDN w:val="0"/>
              <w:spacing w:before="50"/>
              <w:ind w:right="97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资信业绩</w:t>
            </w:r>
          </w:p>
          <w:p w:rsidR="0073596A" w:rsidRDefault="0073596A" w:rsidP="0073596A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(12分)</w:t>
            </w:r>
          </w:p>
        </w:tc>
        <w:tc>
          <w:tcPr>
            <w:tcW w:w="1560" w:type="dxa"/>
            <w:vAlign w:val="center"/>
          </w:tcPr>
          <w:p w:rsidR="0073596A" w:rsidRPr="0073596A" w:rsidRDefault="0073596A" w:rsidP="0073596A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项目管理人员（6分）</w:t>
            </w:r>
          </w:p>
        </w:tc>
        <w:tc>
          <w:tcPr>
            <w:tcW w:w="5153" w:type="dxa"/>
            <w:vAlign w:val="center"/>
          </w:tcPr>
          <w:p w:rsidR="0073596A" w:rsidRPr="0073596A" w:rsidRDefault="0073596A" w:rsidP="0073596A">
            <w:pPr>
              <w:autoSpaceDE w:val="0"/>
              <w:autoSpaceDN w:val="0"/>
              <w:spacing w:before="50" w:line="340" w:lineRule="exact"/>
              <w:ind w:leftChars="39" w:left="86" w:right="96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项目人员配备齐全，总监1人，专业监理工程师4人、监理员6人、安全员2人、见证员2人岗位证书提供齐全的得3分，每缺少一个人员证件扣0.5分，扣到0分为止。（提供岗位证原件，缺项不得分。）</w:t>
            </w:r>
          </w:p>
        </w:tc>
      </w:tr>
      <w:tr w:rsidR="0073596A" w:rsidTr="008D4ECD">
        <w:trPr>
          <w:trHeight w:val="1682"/>
        </w:trPr>
        <w:tc>
          <w:tcPr>
            <w:tcW w:w="1809" w:type="dxa"/>
            <w:vMerge/>
          </w:tcPr>
          <w:p w:rsidR="0073596A" w:rsidRDefault="0073596A" w:rsidP="0073596A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3596A" w:rsidRPr="0073596A" w:rsidRDefault="0073596A" w:rsidP="00E57497">
            <w:pPr>
              <w:autoSpaceDE w:val="0"/>
              <w:autoSpaceDN w:val="0"/>
              <w:spacing w:before="50"/>
              <w:ind w:left="137" w:right="97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综合实力</w:t>
            </w:r>
          </w:p>
          <w:p w:rsidR="0073596A" w:rsidRPr="0073596A" w:rsidRDefault="0073596A" w:rsidP="00E57497">
            <w:pPr>
              <w:autoSpaceDE w:val="0"/>
              <w:autoSpaceDN w:val="0"/>
              <w:spacing w:before="50"/>
              <w:ind w:left="137" w:right="97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（4分）</w:t>
            </w:r>
          </w:p>
        </w:tc>
        <w:tc>
          <w:tcPr>
            <w:tcW w:w="5153" w:type="dxa"/>
            <w:vAlign w:val="center"/>
          </w:tcPr>
          <w:p w:rsidR="0073596A" w:rsidRPr="0073596A" w:rsidRDefault="0073596A" w:rsidP="0073596A">
            <w:pPr>
              <w:autoSpaceDE w:val="0"/>
              <w:autoSpaceDN w:val="0"/>
              <w:spacing w:before="50" w:line="340" w:lineRule="exact"/>
              <w:ind w:leftChars="40" w:left="88" w:right="97" w:firstLineChars="100" w:firstLine="28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1、投标人信用等级评为 AAA 级的得2分（注：信用等级以信用评估报告为准，信用评估报告、信用等级证书在投标文件中附原件扫描件，缺项不得分。）</w:t>
            </w:r>
          </w:p>
          <w:p w:rsidR="0073596A" w:rsidRPr="0073596A" w:rsidRDefault="0073596A" w:rsidP="0073596A">
            <w:pPr>
              <w:autoSpaceDE w:val="0"/>
              <w:autoSpaceDN w:val="0"/>
              <w:spacing w:before="50" w:line="340" w:lineRule="exact"/>
              <w:ind w:leftChars="40" w:left="88" w:right="97" w:firstLineChars="100" w:firstLine="28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2、投标人通过质量、环境、职业健康管理体系认证得2分，缺项不得分。（注：体系认证证书以证书原件为准，同时投标文件中附网上查询截图，缺项不得分。）</w:t>
            </w:r>
          </w:p>
        </w:tc>
      </w:tr>
      <w:tr w:rsidR="0073596A" w:rsidTr="008D4ECD">
        <w:trPr>
          <w:trHeight w:val="1551"/>
        </w:trPr>
        <w:tc>
          <w:tcPr>
            <w:tcW w:w="1809" w:type="dxa"/>
            <w:vMerge/>
          </w:tcPr>
          <w:p w:rsidR="0073596A" w:rsidRDefault="0073596A" w:rsidP="0073596A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3596A" w:rsidRPr="0073596A" w:rsidRDefault="0073596A" w:rsidP="00E57497">
            <w:pPr>
              <w:autoSpaceDE w:val="0"/>
              <w:autoSpaceDN w:val="0"/>
              <w:spacing w:before="50"/>
              <w:ind w:left="137" w:right="97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企业荣誉</w:t>
            </w:r>
          </w:p>
          <w:p w:rsidR="0073596A" w:rsidRPr="0073596A" w:rsidRDefault="0073596A" w:rsidP="00E57497">
            <w:pPr>
              <w:autoSpaceDE w:val="0"/>
              <w:autoSpaceDN w:val="0"/>
              <w:spacing w:before="50"/>
              <w:ind w:left="137" w:right="97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（2分）评标时提供原件否则不计分</w:t>
            </w:r>
          </w:p>
        </w:tc>
        <w:tc>
          <w:tcPr>
            <w:tcW w:w="5153" w:type="dxa"/>
            <w:vAlign w:val="center"/>
          </w:tcPr>
          <w:p w:rsidR="0073596A" w:rsidRPr="0073596A" w:rsidRDefault="0073596A" w:rsidP="0073596A">
            <w:pPr>
              <w:autoSpaceDE w:val="0"/>
              <w:autoSpaceDN w:val="0"/>
              <w:spacing w:before="50" w:line="340" w:lineRule="exact"/>
              <w:ind w:right="96" w:firstLineChars="39" w:firstLine="109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2016年1月1日以来，连续三年获得省级及以上先进监理单位得2分，不连续不得分。（以建设行政主管部门或监理协会颁发的荣誉证书及获奖文件为准，缺项不得分）</w:t>
            </w:r>
          </w:p>
        </w:tc>
      </w:tr>
    </w:tbl>
    <w:p w:rsidR="0073596A" w:rsidRPr="0073596A" w:rsidRDefault="00451AA6" w:rsidP="0073596A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现变更为：</w:t>
      </w:r>
    </w:p>
    <w:tbl>
      <w:tblPr>
        <w:tblStyle w:val="a6"/>
        <w:tblW w:w="0" w:type="auto"/>
        <w:tblLook w:val="04A0"/>
      </w:tblPr>
      <w:tblGrid>
        <w:gridCol w:w="1809"/>
        <w:gridCol w:w="1560"/>
        <w:gridCol w:w="5153"/>
      </w:tblGrid>
      <w:tr w:rsidR="00451AA6" w:rsidTr="00E57497">
        <w:trPr>
          <w:trHeight w:val="1481"/>
        </w:trPr>
        <w:tc>
          <w:tcPr>
            <w:tcW w:w="1809" w:type="dxa"/>
            <w:vMerge w:val="restart"/>
          </w:tcPr>
          <w:p w:rsidR="00451AA6" w:rsidRDefault="00451AA6" w:rsidP="00E57497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E57497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E57497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E57497">
            <w:pPr>
              <w:autoSpaceDE w:val="0"/>
              <w:autoSpaceDN w:val="0"/>
              <w:spacing w:before="50"/>
              <w:ind w:right="97" w:firstLineChars="28" w:firstLine="78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Default="00451AA6" w:rsidP="00451AA6">
            <w:pPr>
              <w:autoSpaceDE w:val="0"/>
              <w:autoSpaceDN w:val="0"/>
              <w:spacing w:before="50"/>
              <w:ind w:right="97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1821FC" w:rsidRDefault="001821FC" w:rsidP="00451AA6">
            <w:pPr>
              <w:autoSpaceDE w:val="0"/>
              <w:autoSpaceDN w:val="0"/>
              <w:spacing w:before="50"/>
              <w:ind w:right="97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451AA6" w:rsidRPr="0073596A" w:rsidRDefault="00451AA6" w:rsidP="00451AA6">
            <w:pPr>
              <w:autoSpaceDE w:val="0"/>
              <w:autoSpaceDN w:val="0"/>
              <w:spacing w:before="50"/>
              <w:ind w:right="97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资信业绩</w:t>
            </w:r>
          </w:p>
          <w:p w:rsidR="00451AA6" w:rsidRDefault="00451AA6" w:rsidP="00E57497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(12分)</w:t>
            </w:r>
          </w:p>
        </w:tc>
        <w:tc>
          <w:tcPr>
            <w:tcW w:w="1560" w:type="dxa"/>
            <w:vAlign w:val="center"/>
          </w:tcPr>
          <w:p w:rsidR="00451AA6" w:rsidRPr="0073596A" w:rsidRDefault="00F5579C" w:rsidP="00F5579C">
            <w:pPr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检测设备及检测手段评分（4分）</w:t>
            </w:r>
          </w:p>
        </w:tc>
        <w:tc>
          <w:tcPr>
            <w:tcW w:w="5153" w:type="dxa"/>
            <w:vAlign w:val="center"/>
          </w:tcPr>
          <w:p w:rsidR="00F5579C" w:rsidRPr="00F5579C" w:rsidRDefault="00F5579C" w:rsidP="00F5579C">
            <w:pPr>
              <w:spacing w:line="340" w:lineRule="exact"/>
              <w:ind w:leftChars="39" w:left="86"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1.主要检测设备自有（凭监理单位提供的加盖单位公章原始发票复印件计分），满足本项目检测需要计4分；</w:t>
            </w:r>
          </w:p>
          <w:p w:rsidR="00F5579C" w:rsidRPr="00F5579C" w:rsidRDefault="00F5579C" w:rsidP="00F5579C">
            <w:pPr>
              <w:spacing w:line="340" w:lineRule="exact"/>
              <w:ind w:leftChars="39" w:left="86"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2.主要检测设备租赁（凭租赁合同原件计分），满足本项目检测需要计2分；</w:t>
            </w:r>
          </w:p>
          <w:p w:rsidR="00451AA6" w:rsidRPr="0073596A" w:rsidRDefault="000C69E3" w:rsidP="00F5579C">
            <w:pPr>
              <w:spacing w:line="340" w:lineRule="exact"/>
              <w:ind w:leftChars="39" w:left="86"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  <w:r w:rsidR="00F5579C"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.检测设备不满足要求计0分。</w:t>
            </w:r>
          </w:p>
        </w:tc>
      </w:tr>
      <w:tr w:rsidR="00451AA6" w:rsidTr="00E57497">
        <w:trPr>
          <w:trHeight w:val="1682"/>
        </w:trPr>
        <w:tc>
          <w:tcPr>
            <w:tcW w:w="1809" w:type="dxa"/>
            <w:vMerge/>
          </w:tcPr>
          <w:p w:rsidR="00451AA6" w:rsidRDefault="00451AA6" w:rsidP="00E57497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5579C" w:rsidRDefault="00F5579C" w:rsidP="00F5579C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业绩</w:t>
            </w:r>
          </w:p>
          <w:p w:rsidR="00451AA6" w:rsidRPr="0073596A" w:rsidRDefault="00F5579C" w:rsidP="00C3000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（</w:t>
            </w:r>
            <w:r w:rsidR="00C3000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  <w:r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5153" w:type="dxa"/>
            <w:vAlign w:val="center"/>
          </w:tcPr>
          <w:p w:rsidR="00451AA6" w:rsidRPr="0073596A" w:rsidRDefault="00F5579C" w:rsidP="00C30009">
            <w:pPr>
              <w:spacing w:line="34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（1）凭投标人提供的201</w:t>
            </w:r>
            <w:r w:rsidR="00F5424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</w:t>
            </w:r>
            <w:r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年1月1日以来监理过的</w:t>
            </w:r>
            <w:r w:rsidR="00F5424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（工程总造价2000万元以上）类似业绩每提供一份的2分，最多得</w:t>
            </w:r>
            <w:r w:rsidR="00C3000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  <w:r w:rsidR="00F5424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分（提供</w:t>
            </w:r>
            <w:r w:rsidR="00F54245"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中标通知书</w:t>
            </w:r>
            <w:r w:rsidR="00F5424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及合同</w:t>
            </w:r>
            <w:r w:rsidR="00F54245"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原件</w:t>
            </w:r>
            <w:r w:rsidR="00F5424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，</w:t>
            </w:r>
            <w:r w:rsidR="00F54245" w:rsidRPr="00F5579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以签订合同日期为准</w:t>
            </w:r>
            <w:r w:rsidR="00F5424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。）</w:t>
            </w:r>
          </w:p>
        </w:tc>
      </w:tr>
      <w:tr w:rsidR="00451AA6" w:rsidTr="00E57497">
        <w:trPr>
          <w:trHeight w:val="1551"/>
        </w:trPr>
        <w:tc>
          <w:tcPr>
            <w:tcW w:w="1809" w:type="dxa"/>
            <w:vMerge/>
          </w:tcPr>
          <w:p w:rsidR="00451AA6" w:rsidRDefault="00451AA6" w:rsidP="00E57497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51AA6" w:rsidRPr="0073596A" w:rsidRDefault="00DF2B2A" w:rsidP="00C3000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项目管理人员（</w:t>
            </w:r>
            <w:r w:rsidR="00C30009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5153" w:type="dxa"/>
            <w:vAlign w:val="center"/>
          </w:tcPr>
          <w:p w:rsidR="00451AA6" w:rsidRPr="0073596A" w:rsidRDefault="00DF2B2A" w:rsidP="0031110B">
            <w:pPr>
              <w:spacing w:line="34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项目人员配备齐全，总监1人，</w:t>
            </w:r>
            <w:r w:rsidR="0031110B"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总监</w:t>
            </w:r>
            <w:r w:rsidR="0031110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代表</w:t>
            </w:r>
            <w:r w:rsidR="0031110B"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1人，</w:t>
            </w: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专业监理工程师</w:t>
            </w:r>
            <w:r w:rsidR="0031110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人、监理员</w:t>
            </w:r>
            <w:r w:rsidR="0031110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人</w:t>
            </w:r>
            <w:r w:rsidR="003725B7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，</w:t>
            </w: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岗位证书提供齐全的得</w:t>
            </w:r>
            <w:r w:rsidR="0031110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分，每缺少一个人员证件扣</w:t>
            </w:r>
            <w:r w:rsidR="0031110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  <w:r w:rsidRPr="0073596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分，扣到0分为止。（提供岗位证原件，缺项不得分。）</w:t>
            </w:r>
          </w:p>
        </w:tc>
      </w:tr>
    </w:tbl>
    <w:p w:rsidR="00E96A1D" w:rsidRDefault="00E96A1D" w:rsidP="00E96A1D">
      <w:pPr>
        <w:spacing w:after="0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其他内容不变！</w:t>
      </w:r>
    </w:p>
    <w:p w:rsidR="00E96A1D" w:rsidRDefault="00E96A1D" w:rsidP="00E96A1D">
      <w:pPr>
        <w:spacing w:after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三、发布公告媒介</w:t>
      </w:r>
    </w:p>
    <w:p w:rsidR="00E96A1D" w:rsidRP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/>
          <w:color w:val="000000"/>
          <w:sz w:val="28"/>
          <w:szCs w:val="28"/>
        </w:rPr>
        <w:t>本公告在《中国采购与招标网》、《</w:t>
      </w: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河南省电子招标投标公共服务平台</w:t>
      </w:r>
      <w:r w:rsidRPr="00E96A1D">
        <w:rPr>
          <w:rFonts w:asciiTheme="minorEastAsia" w:eastAsiaTheme="minorEastAsia" w:hAnsiTheme="minorEastAsia"/>
          <w:color w:val="000000"/>
          <w:sz w:val="28"/>
          <w:szCs w:val="28"/>
        </w:rPr>
        <w:t>》、《永城市公共资源交易</w:t>
      </w: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中心</w:t>
      </w:r>
      <w:r w:rsidRPr="00E96A1D">
        <w:rPr>
          <w:rFonts w:asciiTheme="minorEastAsia" w:eastAsiaTheme="minorEastAsia" w:hAnsiTheme="minorEastAsia"/>
          <w:color w:val="000000"/>
          <w:sz w:val="28"/>
          <w:szCs w:val="28"/>
        </w:rPr>
        <w:t>网》等网站同时发布。</w:t>
      </w:r>
    </w:p>
    <w:p w:rsidR="00E96A1D" w:rsidRDefault="00E96A1D" w:rsidP="00EA3972">
      <w:pPr>
        <w:spacing w:after="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四、联系方式</w:t>
      </w:r>
    </w:p>
    <w:p w:rsidR="00E96A1D" w:rsidRP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招标人：中国共产党永城市委员会党校</w:t>
      </w:r>
    </w:p>
    <w:p w:rsidR="00E96A1D" w:rsidRP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联系人：陈先生</w:t>
      </w:r>
    </w:p>
    <w:p w:rsidR="00E96A1D" w:rsidRP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地址：河南省永城市欧亚路东段路南</w:t>
      </w:r>
    </w:p>
    <w:p w:rsidR="00E96A1D" w:rsidRP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联系电话：0370-5161019</w:t>
      </w:r>
    </w:p>
    <w:p w:rsidR="00E96A1D" w:rsidRP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招标代理机构：中和中基工程管理有限公司</w:t>
      </w:r>
    </w:p>
    <w:p w:rsidR="00E96A1D" w:rsidRP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联系人：田先生</w:t>
      </w:r>
    </w:p>
    <w:p w:rsidR="00E96A1D" w:rsidRP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联系电话：0370-6018880</w:t>
      </w:r>
    </w:p>
    <w:p w:rsidR="00E96A1D" w:rsidRP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联系地址：平顶山市湛河区开源路与新南环路交叉口东150米路北（鹰纶锦苑小区临街商铺2楼东侧）</w:t>
      </w:r>
    </w:p>
    <w:p w:rsid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A1D">
        <w:rPr>
          <w:rFonts w:asciiTheme="minorEastAsia" w:eastAsiaTheme="minorEastAsia" w:hAnsiTheme="minorEastAsia" w:hint="eastAsia"/>
          <w:color w:val="000000"/>
          <w:sz w:val="28"/>
          <w:szCs w:val="28"/>
        </w:rPr>
        <w:t>监督单位：永城市招投标管理办公室</w:t>
      </w:r>
    </w:p>
    <w:p w:rsid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E96A1D" w:rsidRDefault="00E96A1D" w:rsidP="00E96A1D">
      <w:pPr>
        <w:spacing w:after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E96A1D" w:rsidRPr="007A2B29" w:rsidRDefault="00E96A1D" w:rsidP="00F23B46">
      <w:pPr>
        <w:spacing w:after="0"/>
        <w:ind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2019年9月</w:t>
      </w:r>
      <w:r w:rsidR="003A5EA0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sectPr w:rsidR="00E96A1D" w:rsidRPr="007A2B2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18" w:rsidRDefault="00933018" w:rsidP="00FE0998">
      <w:pPr>
        <w:spacing w:after="0"/>
      </w:pPr>
      <w:r>
        <w:separator/>
      </w:r>
    </w:p>
  </w:endnote>
  <w:endnote w:type="continuationSeparator" w:id="1">
    <w:p w:rsidR="00933018" w:rsidRDefault="00933018" w:rsidP="00FE09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18" w:rsidRDefault="00933018" w:rsidP="00FE0998">
      <w:pPr>
        <w:spacing w:after="0"/>
      </w:pPr>
      <w:r>
        <w:separator/>
      </w:r>
    </w:p>
  </w:footnote>
  <w:footnote w:type="continuationSeparator" w:id="1">
    <w:p w:rsidR="00933018" w:rsidRDefault="00933018" w:rsidP="00FE09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7034"/>
    <w:rsid w:val="00045FFD"/>
    <w:rsid w:val="000C69E3"/>
    <w:rsid w:val="001821FC"/>
    <w:rsid w:val="001D61A3"/>
    <w:rsid w:val="0031110B"/>
    <w:rsid w:val="00323B43"/>
    <w:rsid w:val="00335486"/>
    <w:rsid w:val="003725B7"/>
    <w:rsid w:val="003A5EA0"/>
    <w:rsid w:val="003D37D8"/>
    <w:rsid w:val="00426133"/>
    <w:rsid w:val="004358AB"/>
    <w:rsid w:val="00451AA6"/>
    <w:rsid w:val="00533EEC"/>
    <w:rsid w:val="00536AAF"/>
    <w:rsid w:val="005374A0"/>
    <w:rsid w:val="006B2904"/>
    <w:rsid w:val="0073596A"/>
    <w:rsid w:val="00790080"/>
    <w:rsid w:val="007A2B29"/>
    <w:rsid w:val="007B3E97"/>
    <w:rsid w:val="007B551D"/>
    <w:rsid w:val="007B7BCD"/>
    <w:rsid w:val="007D3730"/>
    <w:rsid w:val="008B7726"/>
    <w:rsid w:val="00933018"/>
    <w:rsid w:val="00965216"/>
    <w:rsid w:val="00A74677"/>
    <w:rsid w:val="00B325EF"/>
    <w:rsid w:val="00B51025"/>
    <w:rsid w:val="00BB04C7"/>
    <w:rsid w:val="00C30009"/>
    <w:rsid w:val="00D31D50"/>
    <w:rsid w:val="00DF2B2A"/>
    <w:rsid w:val="00E532B7"/>
    <w:rsid w:val="00E96A1D"/>
    <w:rsid w:val="00EA3972"/>
    <w:rsid w:val="00F23B46"/>
    <w:rsid w:val="00F54245"/>
    <w:rsid w:val="00F5579C"/>
    <w:rsid w:val="00FE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9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9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9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99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3596A"/>
    <w:pPr>
      <w:ind w:firstLineChars="200" w:firstLine="420"/>
    </w:pPr>
  </w:style>
  <w:style w:type="table" w:styleId="a6">
    <w:name w:val="Table Grid"/>
    <w:basedOn w:val="a1"/>
    <w:uiPriority w:val="59"/>
    <w:rsid w:val="00735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中和中基工程管理有限公司:中和中基工程管理有限公司</cp:lastModifiedBy>
  <cp:revision>507</cp:revision>
  <dcterms:created xsi:type="dcterms:W3CDTF">2008-09-11T17:20:00Z</dcterms:created>
  <dcterms:modified xsi:type="dcterms:W3CDTF">2019-09-10T00:52:00Z</dcterms:modified>
</cp:coreProperties>
</file>