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12BED" w:rsidP="00B12BED">
      <w:pPr>
        <w:spacing w:line="220" w:lineRule="atLeast"/>
        <w:jc w:val="center"/>
        <w:rPr>
          <w:rFonts w:hint="eastAsia"/>
          <w:sz w:val="32"/>
          <w:szCs w:val="32"/>
        </w:rPr>
      </w:pPr>
      <w:r w:rsidRPr="00B12BED">
        <w:rPr>
          <w:rFonts w:hint="eastAsia"/>
          <w:sz w:val="32"/>
          <w:szCs w:val="32"/>
        </w:rPr>
        <w:t>永城市公共资源交易中心带保证金完整操作手册</w:t>
      </w:r>
      <w:r w:rsidR="00AE79AB">
        <w:rPr>
          <w:rFonts w:hint="eastAsia"/>
          <w:sz w:val="32"/>
          <w:szCs w:val="32"/>
        </w:rPr>
        <w:t>代理</w:t>
      </w:r>
    </w:p>
    <w:p w:rsidR="00B12BED" w:rsidRDefault="00A4270C" w:rsidP="00A4270C">
      <w:pPr>
        <w:spacing w:line="220" w:lineRule="atLeast"/>
        <w:rPr>
          <w:rFonts w:ascii="微软雅黑" w:hAnsi="微软雅黑" w:hint="eastAsia"/>
          <w:sz w:val="28"/>
          <w:szCs w:val="28"/>
        </w:rPr>
      </w:pPr>
      <w:r w:rsidRPr="00A4270C">
        <w:rPr>
          <w:rFonts w:ascii="微软雅黑" w:hAnsi="微软雅黑" w:hint="eastAsia"/>
          <w:sz w:val="28"/>
          <w:szCs w:val="28"/>
        </w:rPr>
        <w:t>1：项目受理同之前的一样，项目立项也一样，只在资费定义部分与之前有所区别，在保证金下面选择“收取”然后下面定义保证金收取金额，如下图（1-1）（1-2）</w:t>
      </w:r>
    </w:p>
    <w:p w:rsidR="00A4270C" w:rsidRDefault="00A863C3" w:rsidP="00A4270C">
      <w:pPr>
        <w:spacing w:line="220" w:lineRule="atLeast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noProof/>
          <w:sz w:val="28"/>
          <w:szCs w:val="28"/>
        </w:rPr>
        <w:drawing>
          <wp:inline distT="0" distB="0" distL="0" distR="0">
            <wp:extent cx="5274310" cy="233498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C3" w:rsidRDefault="00A863C3" w:rsidP="00A863C3">
      <w:pPr>
        <w:spacing w:line="220" w:lineRule="atLeast"/>
        <w:jc w:val="center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图（1-1）</w:t>
      </w:r>
    </w:p>
    <w:p w:rsidR="00A863C3" w:rsidRDefault="00A863C3" w:rsidP="00A863C3">
      <w:pPr>
        <w:spacing w:line="220" w:lineRule="atLeast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noProof/>
          <w:sz w:val="28"/>
          <w:szCs w:val="28"/>
        </w:rPr>
        <w:drawing>
          <wp:inline distT="0" distB="0" distL="0" distR="0">
            <wp:extent cx="5274310" cy="2080869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80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C3" w:rsidRDefault="00A863C3" w:rsidP="00A863C3">
      <w:pPr>
        <w:spacing w:line="220" w:lineRule="atLeast"/>
        <w:jc w:val="center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图（1-2）</w:t>
      </w:r>
    </w:p>
    <w:p w:rsidR="009968DD" w:rsidRDefault="009968DD" w:rsidP="009968DD">
      <w:pPr>
        <w:spacing w:line="220" w:lineRule="atLeast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2：文件和公告和之前一样进行，注意，文件里面要说明保证金缴费方式（每个供应商都有自己所报标段唯一的中心虚拟收费子账户，不同供应商同一个项目的同一标段，中心虚拟收费子账户也不相同；同一供应商相同项目</w:t>
      </w:r>
      <w:r w:rsidR="003C0642">
        <w:rPr>
          <w:rFonts w:ascii="微软雅黑" w:hAnsi="微软雅黑" w:hint="eastAsia"/>
          <w:sz w:val="28"/>
          <w:szCs w:val="28"/>
        </w:rPr>
        <w:t>的不同标段</w:t>
      </w:r>
      <w:r>
        <w:rPr>
          <w:rFonts w:ascii="微软雅黑" w:hAnsi="微软雅黑" w:hint="eastAsia"/>
          <w:sz w:val="28"/>
          <w:szCs w:val="28"/>
        </w:rPr>
        <w:t>或者</w:t>
      </w:r>
      <w:r w:rsidR="003C0642">
        <w:rPr>
          <w:rFonts w:ascii="微软雅黑" w:hAnsi="微软雅黑" w:hint="eastAsia"/>
          <w:sz w:val="28"/>
          <w:szCs w:val="28"/>
        </w:rPr>
        <w:t>不同项目的报名标段，中心收费虚拟子账户也不相同，需要供应商使用入库注册的基本账户往自</w:t>
      </w:r>
      <w:r w:rsidR="003C0642">
        <w:rPr>
          <w:rFonts w:ascii="微软雅黑" w:hAnsi="微软雅黑" w:hint="eastAsia"/>
          <w:sz w:val="28"/>
          <w:szCs w:val="28"/>
        </w:rPr>
        <w:lastRenderedPageBreak/>
        <w:t>己所报名标段，中心虚拟收费子账户缴纳费用，然后进行绑定，打印回执单</w:t>
      </w:r>
      <w:r>
        <w:rPr>
          <w:rFonts w:ascii="微软雅黑" w:hAnsi="微软雅黑" w:hint="eastAsia"/>
          <w:sz w:val="28"/>
          <w:szCs w:val="28"/>
        </w:rPr>
        <w:t>）</w:t>
      </w:r>
    </w:p>
    <w:p w:rsidR="003C0642" w:rsidRDefault="003C0642" w:rsidP="009968DD">
      <w:pPr>
        <w:spacing w:line="220" w:lineRule="atLeast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3：</w:t>
      </w:r>
      <w:r w:rsidR="0059300B">
        <w:rPr>
          <w:rFonts w:ascii="微软雅黑" w:hAnsi="微软雅黑" w:hint="eastAsia"/>
          <w:sz w:val="28"/>
          <w:szCs w:val="28"/>
        </w:rPr>
        <w:t>其他步骤与之前一样，等到项目结果公告发布后，保证金有该项目的“项目负责人提起保证金退还申请”中心财务审核通过后退款给投标人/供应商（代理机构在</w:t>
      </w:r>
      <w:r w:rsidR="00F54CC9">
        <w:rPr>
          <w:rFonts w:ascii="微软雅黑" w:hAnsi="微软雅黑" w:hint="eastAsia"/>
          <w:sz w:val="28"/>
          <w:szCs w:val="28"/>
        </w:rPr>
        <w:t>项目</w:t>
      </w:r>
      <w:r w:rsidR="0059300B">
        <w:rPr>
          <w:rFonts w:ascii="微软雅黑" w:hAnsi="微软雅黑" w:hint="eastAsia"/>
          <w:sz w:val="28"/>
          <w:szCs w:val="28"/>
        </w:rPr>
        <w:t>结束后，假若投标人/供应商询问保证金退款事情，一定要知情保证金项目流程）</w:t>
      </w:r>
    </w:p>
    <w:p w:rsidR="001878DF" w:rsidRPr="00A4270C" w:rsidRDefault="001878DF" w:rsidP="009968DD">
      <w:pPr>
        <w:spacing w:line="220" w:lineRule="atLeast"/>
        <w:rPr>
          <w:rFonts w:ascii="微软雅黑" w:hAnsi="微软雅黑" w:hint="eastAsia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注：如有不懂请及时联系技术支持</w:t>
      </w:r>
    </w:p>
    <w:sectPr w:rsidR="001878DF" w:rsidRPr="00A4270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878DF"/>
    <w:rsid w:val="00323B43"/>
    <w:rsid w:val="003C0642"/>
    <w:rsid w:val="003D37D8"/>
    <w:rsid w:val="00426133"/>
    <w:rsid w:val="004358AB"/>
    <w:rsid w:val="0059300B"/>
    <w:rsid w:val="008B7726"/>
    <w:rsid w:val="009968DD"/>
    <w:rsid w:val="009C60D8"/>
    <w:rsid w:val="00A4270C"/>
    <w:rsid w:val="00A863C3"/>
    <w:rsid w:val="00AE79AB"/>
    <w:rsid w:val="00B12BED"/>
    <w:rsid w:val="00B361BA"/>
    <w:rsid w:val="00D31D50"/>
    <w:rsid w:val="00F5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63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863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许昌县公共资源交易中心:测试100</cp:lastModifiedBy>
  <cp:revision>36</cp:revision>
  <dcterms:created xsi:type="dcterms:W3CDTF">2008-09-11T17:20:00Z</dcterms:created>
  <dcterms:modified xsi:type="dcterms:W3CDTF">2018-04-02T09:39:00Z</dcterms:modified>
</cp:coreProperties>
</file>